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798" w:rsidRDefault="00CC3798" w:rsidP="00CC3798">
      <w:pPr>
        <w:jc w:val="center"/>
        <w:rPr>
          <w:b/>
          <w:sz w:val="28"/>
          <w:szCs w:val="28"/>
        </w:rPr>
      </w:pPr>
      <w:r w:rsidRPr="007B0636">
        <w:rPr>
          <w:b/>
          <w:sz w:val="28"/>
          <w:szCs w:val="28"/>
        </w:rPr>
        <w:t xml:space="preserve">BSL </w:t>
      </w:r>
      <w:r>
        <w:rPr>
          <w:b/>
          <w:sz w:val="28"/>
          <w:szCs w:val="28"/>
        </w:rPr>
        <w:t>Secondary Curriculum</w:t>
      </w:r>
    </w:p>
    <w:p w:rsidR="00CC3798" w:rsidRDefault="0010285F" w:rsidP="00CC3798">
      <w:pPr>
        <w:rPr>
          <w:b/>
          <w:sz w:val="28"/>
          <w:szCs w:val="28"/>
        </w:rPr>
      </w:pPr>
      <w:r>
        <w:rPr>
          <w:noProof/>
          <w:lang w:eastAsia="en-GB"/>
        </w:rPr>
        <w:drawing>
          <wp:inline distT="0" distB="0" distL="0" distR="0" wp14:anchorId="6D27E9F8" wp14:editId="6DEBCAC1">
            <wp:extent cx="1957070" cy="822960"/>
            <wp:effectExtent l="0" t="0" r="508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7070" cy="822960"/>
                    </a:xfrm>
                    <a:prstGeom prst="rect">
                      <a:avLst/>
                    </a:prstGeom>
                    <a:noFill/>
                  </pic:spPr>
                </pic:pic>
              </a:graphicData>
            </a:graphic>
          </wp:inline>
        </w:drawing>
      </w:r>
    </w:p>
    <w:p w:rsidR="0010285F" w:rsidRDefault="0010285F" w:rsidP="0010285F">
      <w:pPr>
        <w:pStyle w:val="NoSpacing"/>
        <w:rPr>
          <w:b/>
          <w:sz w:val="28"/>
          <w:szCs w:val="24"/>
        </w:rPr>
      </w:pPr>
      <w:r>
        <w:rPr>
          <w:b/>
          <w:sz w:val="28"/>
          <w:szCs w:val="24"/>
        </w:rPr>
        <w:t>Key Stage Three Programme of Study</w:t>
      </w:r>
    </w:p>
    <w:p w:rsidR="00251E39" w:rsidRDefault="00251E39" w:rsidP="0010285F">
      <w:pPr>
        <w:pStyle w:val="NoSpacing"/>
        <w:rPr>
          <w:b/>
          <w:sz w:val="28"/>
          <w:szCs w:val="24"/>
        </w:rPr>
      </w:pPr>
    </w:p>
    <w:p w:rsidR="00CC3798" w:rsidRPr="00C773A1" w:rsidRDefault="00251E39" w:rsidP="00CC3798">
      <w:pPr>
        <w:rPr>
          <w:b/>
          <w:sz w:val="28"/>
          <w:szCs w:val="28"/>
        </w:rPr>
      </w:pPr>
      <w:r>
        <w:rPr>
          <w:noProof/>
          <w:lang w:eastAsia="en-GB"/>
        </w:rPr>
        <w:drawing>
          <wp:anchor distT="0" distB="0" distL="114300" distR="114300" simplePos="0" relativeHeight="251659264" behindDoc="1" locked="0" layoutInCell="1" allowOverlap="1" wp14:anchorId="4A94D291" wp14:editId="4A5ED2B7">
            <wp:simplePos x="0" y="0"/>
            <wp:positionH relativeFrom="column">
              <wp:posOffset>1338580</wp:posOffset>
            </wp:positionH>
            <wp:positionV relativeFrom="paragraph">
              <wp:posOffset>61433</wp:posOffset>
            </wp:positionV>
            <wp:extent cx="1309370" cy="805815"/>
            <wp:effectExtent l="0" t="0" r="5080" b="0"/>
            <wp:wrapTight wrapText="bothSides">
              <wp:wrapPolygon edited="0">
                <wp:start x="0" y="0"/>
                <wp:lineTo x="0" y="20936"/>
                <wp:lineTo x="21370" y="20936"/>
                <wp:lineTo x="21370"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8" cstate="print">
                      <a:extLst>
                        <a:ext uri="{28A0092B-C50C-407E-A947-70E740481C1C}">
                          <a14:useLocalDpi xmlns:a14="http://schemas.microsoft.com/office/drawing/2010/main" val="0"/>
                        </a:ext>
                      </a:extLst>
                    </a:blip>
                    <a:srcRect b="21876"/>
                    <a:stretch/>
                  </pic:blipFill>
                  <pic:spPr>
                    <a:xfrm>
                      <a:off x="0" y="0"/>
                      <a:ext cx="1309370" cy="805815"/>
                    </a:xfrm>
                    <a:prstGeom prst="rect">
                      <a:avLst/>
                    </a:prstGeom>
                  </pic:spPr>
                </pic:pic>
              </a:graphicData>
            </a:graphic>
          </wp:anchor>
        </w:drawing>
      </w:r>
      <w:r w:rsidR="0010285F">
        <w:rPr>
          <w:noProof/>
          <w:lang w:eastAsia="en-GB"/>
        </w:rPr>
        <w:drawing>
          <wp:inline distT="0" distB="0" distL="0" distR="0" wp14:anchorId="2117A8B8" wp14:editId="41FAE072">
            <wp:extent cx="737870" cy="908685"/>
            <wp:effectExtent l="0" t="0" r="5080" b="5715"/>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7870" cy="908685"/>
                    </a:xfrm>
                    <a:prstGeom prst="rect">
                      <a:avLst/>
                    </a:prstGeom>
                    <a:noFill/>
                  </pic:spPr>
                </pic:pic>
              </a:graphicData>
            </a:graphic>
          </wp:inline>
        </w:drawing>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6890"/>
      </w:tblGrid>
      <w:tr w:rsidR="00CC3798" w:rsidRPr="004816D2" w:rsidTr="00CC3798">
        <w:trPr>
          <w:trHeight w:val="180"/>
        </w:trPr>
        <w:tc>
          <w:tcPr>
            <w:tcW w:w="2120" w:type="dxa"/>
            <w:shd w:val="clear" w:color="auto" w:fill="FF6600"/>
          </w:tcPr>
          <w:p w:rsidR="00CC3798" w:rsidRDefault="00CC3798" w:rsidP="00CC3798">
            <w:pPr>
              <w:rPr>
                <w:rFonts w:cs="Calibri"/>
                <w:b/>
                <w:sz w:val="32"/>
                <w:szCs w:val="32"/>
              </w:rPr>
            </w:pPr>
            <w:r w:rsidRPr="004816D2">
              <w:rPr>
                <w:rFonts w:cs="Calibri"/>
                <w:b/>
                <w:sz w:val="32"/>
                <w:szCs w:val="32"/>
              </w:rPr>
              <w:t xml:space="preserve">Year </w:t>
            </w:r>
            <w:r>
              <w:rPr>
                <w:rFonts w:cs="Calibri"/>
                <w:b/>
                <w:sz w:val="32"/>
                <w:szCs w:val="32"/>
              </w:rPr>
              <w:t>7</w:t>
            </w:r>
          </w:p>
          <w:p w:rsidR="00CC3798" w:rsidRPr="004816D2" w:rsidRDefault="00CC3798" w:rsidP="00CC3798">
            <w:pPr>
              <w:rPr>
                <w:rFonts w:cs="Calibri"/>
                <w:b/>
                <w:sz w:val="32"/>
                <w:szCs w:val="32"/>
              </w:rPr>
            </w:pPr>
          </w:p>
        </w:tc>
        <w:tc>
          <w:tcPr>
            <w:tcW w:w="6890" w:type="dxa"/>
            <w:shd w:val="clear" w:color="auto" w:fill="FF6600"/>
          </w:tcPr>
          <w:p w:rsidR="00CC3798" w:rsidRPr="004816D2" w:rsidRDefault="00CC3798" w:rsidP="00CC3798">
            <w:pPr>
              <w:rPr>
                <w:rFonts w:cs="Calibri"/>
                <w:b/>
                <w:sz w:val="32"/>
                <w:szCs w:val="32"/>
              </w:rPr>
            </w:pPr>
            <w:r w:rsidRPr="004816D2">
              <w:rPr>
                <w:rFonts w:cs="Calibri"/>
                <w:b/>
                <w:sz w:val="32"/>
                <w:szCs w:val="32"/>
              </w:rPr>
              <w:t xml:space="preserve">Learning Outcomes </w:t>
            </w:r>
          </w:p>
        </w:tc>
      </w:tr>
      <w:tr w:rsidR="00CC3798" w:rsidRPr="004816D2" w:rsidTr="008C3D4E">
        <w:trPr>
          <w:trHeight w:val="367"/>
        </w:trPr>
        <w:tc>
          <w:tcPr>
            <w:tcW w:w="9010" w:type="dxa"/>
            <w:gridSpan w:val="2"/>
            <w:shd w:val="clear" w:color="auto" w:fill="auto"/>
          </w:tcPr>
          <w:p w:rsidR="00CC3798" w:rsidRPr="00181E45" w:rsidRDefault="00CC3798" w:rsidP="00CC3798">
            <w:pPr>
              <w:rPr>
                <w:rFonts w:cs="Calibri"/>
                <w:b/>
                <w:color w:val="000000" w:themeColor="text1"/>
                <w:sz w:val="28"/>
                <w:szCs w:val="28"/>
              </w:rPr>
            </w:pPr>
            <w:r w:rsidRPr="00181E45">
              <w:rPr>
                <w:rFonts w:cs="Calibri"/>
                <w:b/>
                <w:color w:val="000000" w:themeColor="text1"/>
                <w:sz w:val="28"/>
                <w:szCs w:val="28"/>
              </w:rPr>
              <w:t>Using Language: Productive Skills</w:t>
            </w:r>
          </w:p>
          <w:p w:rsidR="00CC3798" w:rsidRPr="00181E45" w:rsidRDefault="00CC3798" w:rsidP="00CC3798">
            <w:pPr>
              <w:rPr>
                <w:rFonts w:cs="Calibri"/>
                <w:color w:val="000000" w:themeColor="text1"/>
              </w:rPr>
            </w:pPr>
          </w:p>
          <w:p w:rsidR="00CC3798" w:rsidRPr="00181E45" w:rsidRDefault="00CC3798" w:rsidP="00CC3798">
            <w:pPr>
              <w:pStyle w:val="ListParagraph"/>
              <w:ind w:left="0"/>
              <w:rPr>
                <w:rFonts w:cs="Calibri"/>
                <w:color w:val="000000" w:themeColor="text1"/>
              </w:rPr>
            </w:pPr>
            <w:r w:rsidRPr="00181E45">
              <w:rPr>
                <w:rFonts w:cs="Calibri"/>
                <w:color w:val="000000" w:themeColor="text1"/>
              </w:rPr>
              <w:t xml:space="preserve">Pupils should be able to produce: </w:t>
            </w:r>
          </w:p>
          <w:p w:rsidR="00CC3798" w:rsidRPr="00181E45" w:rsidRDefault="00CC3798" w:rsidP="00CC3798">
            <w:pPr>
              <w:pStyle w:val="ListParagraph"/>
              <w:ind w:left="0"/>
              <w:rPr>
                <w:rFonts w:cs="Calibri"/>
                <w:color w:val="000000" w:themeColor="text1"/>
              </w:rPr>
            </w:pPr>
          </w:p>
        </w:tc>
      </w:tr>
      <w:tr w:rsidR="00CC3798" w:rsidTr="008C3D4E">
        <w:trPr>
          <w:trHeight w:val="367"/>
        </w:trPr>
        <w:tc>
          <w:tcPr>
            <w:tcW w:w="9010" w:type="dxa"/>
            <w:gridSpan w:val="2"/>
            <w:shd w:val="clear" w:color="auto" w:fill="auto"/>
          </w:tcPr>
          <w:p w:rsidR="00CC3798" w:rsidRPr="00181E45" w:rsidRDefault="00CC3798" w:rsidP="00CC3798">
            <w:pPr>
              <w:rPr>
                <w:rFonts w:cs="Calibri"/>
                <w:b/>
                <w:color w:val="000000" w:themeColor="text1"/>
              </w:rPr>
            </w:pPr>
            <w:r w:rsidRPr="00181E45">
              <w:rPr>
                <w:rFonts w:cs="Calibri"/>
                <w:b/>
                <w:color w:val="000000" w:themeColor="text1"/>
              </w:rPr>
              <w:t>Structure</w:t>
            </w:r>
          </w:p>
          <w:p w:rsidR="00CC3798" w:rsidRPr="00181E45" w:rsidRDefault="00CC3798" w:rsidP="00CC3798">
            <w:pPr>
              <w:numPr>
                <w:ilvl w:val="0"/>
                <w:numId w:val="1"/>
              </w:numPr>
              <w:rPr>
                <w:rFonts w:cs="Calibri"/>
                <w:color w:val="000000" w:themeColor="text1"/>
              </w:rPr>
            </w:pPr>
            <w:r w:rsidRPr="00181E45">
              <w:rPr>
                <w:color w:val="000000" w:themeColor="text1"/>
              </w:rPr>
              <w:t>structure</w:t>
            </w:r>
            <w:r>
              <w:rPr>
                <w:color w:val="000000" w:themeColor="text1"/>
              </w:rPr>
              <w:t>d and evidence of formal signed:</w:t>
            </w:r>
          </w:p>
          <w:p w:rsidR="00CC3798" w:rsidRPr="00181E45" w:rsidRDefault="00CC3798" w:rsidP="00CC3798">
            <w:pPr>
              <w:pStyle w:val="ListParagraph"/>
              <w:numPr>
                <w:ilvl w:val="0"/>
                <w:numId w:val="6"/>
              </w:numPr>
              <w:rPr>
                <w:rFonts w:cs="Calibri"/>
                <w:color w:val="000000" w:themeColor="text1"/>
              </w:rPr>
            </w:pPr>
            <w:r w:rsidRPr="00181E45">
              <w:rPr>
                <w:color w:val="000000" w:themeColor="text1"/>
              </w:rPr>
              <w:t>stories/narrative</w:t>
            </w:r>
            <w:r>
              <w:rPr>
                <w:color w:val="000000" w:themeColor="text1"/>
              </w:rPr>
              <w:t>s</w:t>
            </w:r>
          </w:p>
          <w:p w:rsidR="00CC3798" w:rsidRPr="00181E45" w:rsidRDefault="00CC3798" w:rsidP="00CC3798">
            <w:pPr>
              <w:pStyle w:val="ListParagraph"/>
              <w:numPr>
                <w:ilvl w:val="0"/>
                <w:numId w:val="6"/>
              </w:numPr>
              <w:rPr>
                <w:rFonts w:cs="Calibri"/>
                <w:color w:val="000000" w:themeColor="text1"/>
              </w:rPr>
            </w:pPr>
            <w:r>
              <w:rPr>
                <w:color w:val="000000" w:themeColor="text1"/>
              </w:rPr>
              <w:t>scripts</w:t>
            </w:r>
          </w:p>
          <w:p w:rsidR="00CC3798" w:rsidRPr="00181E45" w:rsidRDefault="00CC3798" w:rsidP="00CC3798">
            <w:pPr>
              <w:pStyle w:val="ListParagraph"/>
              <w:numPr>
                <w:ilvl w:val="0"/>
                <w:numId w:val="6"/>
              </w:numPr>
              <w:rPr>
                <w:rFonts w:cs="Calibri"/>
                <w:color w:val="000000" w:themeColor="text1"/>
              </w:rPr>
            </w:pPr>
            <w:r w:rsidRPr="00181E45">
              <w:rPr>
                <w:color w:val="000000" w:themeColor="text1"/>
              </w:rPr>
              <w:t xml:space="preserve">poetry </w:t>
            </w:r>
          </w:p>
          <w:p w:rsidR="00CC3798" w:rsidRPr="00181E45" w:rsidRDefault="00CC3798" w:rsidP="00CC3798">
            <w:pPr>
              <w:pStyle w:val="ListParagraph"/>
              <w:numPr>
                <w:ilvl w:val="0"/>
                <w:numId w:val="6"/>
              </w:numPr>
              <w:rPr>
                <w:rFonts w:cs="Calibri"/>
                <w:color w:val="000000" w:themeColor="text1"/>
              </w:rPr>
            </w:pPr>
            <w:r w:rsidRPr="00181E45">
              <w:rPr>
                <w:color w:val="000000" w:themeColor="text1"/>
              </w:rPr>
              <w:t>presentations</w:t>
            </w:r>
          </w:p>
          <w:p w:rsidR="00CC3798" w:rsidRPr="00181E45" w:rsidRDefault="00CC3798" w:rsidP="00CC3798">
            <w:pPr>
              <w:pStyle w:val="ListParagraph"/>
              <w:numPr>
                <w:ilvl w:val="0"/>
                <w:numId w:val="6"/>
              </w:numPr>
              <w:rPr>
                <w:rFonts w:cs="Calibri"/>
                <w:color w:val="000000" w:themeColor="text1"/>
              </w:rPr>
            </w:pPr>
            <w:r w:rsidRPr="00181E45">
              <w:rPr>
                <w:color w:val="000000" w:themeColor="text1"/>
              </w:rPr>
              <w:t xml:space="preserve">short speeches </w:t>
            </w:r>
          </w:p>
          <w:p w:rsidR="00CC3798" w:rsidRPr="00181E45" w:rsidRDefault="00CC3798" w:rsidP="00CC3798">
            <w:pPr>
              <w:pStyle w:val="ListParagraph"/>
              <w:numPr>
                <w:ilvl w:val="0"/>
                <w:numId w:val="6"/>
              </w:numPr>
              <w:rPr>
                <w:rFonts w:cs="Calibri"/>
                <w:color w:val="000000" w:themeColor="text1"/>
              </w:rPr>
            </w:pPr>
            <w:r w:rsidRPr="00181E45">
              <w:rPr>
                <w:color w:val="000000" w:themeColor="text1"/>
              </w:rPr>
              <w:t>arguments</w:t>
            </w:r>
          </w:p>
          <w:p w:rsidR="00CC3798" w:rsidRPr="00181E45" w:rsidRDefault="00CC3798" w:rsidP="00CC3798">
            <w:pPr>
              <w:numPr>
                <w:ilvl w:val="0"/>
                <w:numId w:val="1"/>
              </w:numPr>
              <w:rPr>
                <w:rFonts w:cs="Calibri"/>
                <w:color w:val="000000" w:themeColor="text1"/>
              </w:rPr>
            </w:pPr>
            <w:proofErr w:type="gramStart"/>
            <w:r w:rsidRPr="00181E45">
              <w:rPr>
                <w:color w:val="000000" w:themeColor="text1"/>
              </w:rPr>
              <w:t>a</w:t>
            </w:r>
            <w:proofErr w:type="gramEnd"/>
            <w:r w:rsidRPr="00181E45">
              <w:rPr>
                <w:color w:val="000000" w:themeColor="text1"/>
              </w:rPr>
              <w:t xml:space="preserve"> simple summary of a story/presentation with guidance. </w:t>
            </w:r>
          </w:p>
          <w:p w:rsidR="00CC3798" w:rsidRPr="00181E45" w:rsidRDefault="00CC3798" w:rsidP="00CC3798">
            <w:pPr>
              <w:numPr>
                <w:ilvl w:val="0"/>
                <w:numId w:val="1"/>
              </w:numPr>
              <w:rPr>
                <w:rFonts w:cs="Calibri"/>
                <w:color w:val="000000" w:themeColor="text1"/>
              </w:rPr>
            </w:pPr>
            <w:proofErr w:type="gramStart"/>
            <w:r w:rsidRPr="00181E45">
              <w:rPr>
                <w:color w:val="000000" w:themeColor="text1"/>
              </w:rPr>
              <w:t>ideas</w:t>
            </w:r>
            <w:proofErr w:type="gramEnd"/>
            <w:r w:rsidRPr="00181E45">
              <w:rPr>
                <w:color w:val="000000" w:themeColor="text1"/>
              </w:rPr>
              <w:t xml:space="preserve"> and arguments with at least one factual detail.</w:t>
            </w:r>
          </w:p>
          <w:p w:rsidR="00CC3798" w:rsidRPr="00867A59" w:rsidRDefault="00CC3798" w:rsidP="00CC3798">
            <w:pPr>
              <w:numPr>
                <w:ilvl w:val="0"/>
                <w:numId w:val="1"/>
              </w:numPr>
              <w:rPr>
                <w:rFonts w:cs="Calibri"/>
                <w:color w:val="000000" w:themeColor="text1"/>
              </w:rPr>
            </w:pPr>
            <w:proofErr w:type="gramStart"/>
            <w:r w:rsidRPr="00181E45">
              <w:rPr>
                <w:color w:val="000000" w:themeColor="text1"/>
              </w:rPr>
              <w:t>with</w:t>
            </w:r>
            <w:proofErr w:type="gramEnd"/>
            <w:r w:rsidRPr="00181E45">
              <w:rPr>
                <w:color w:val="000000" w:themeColor="text1"/>
              </w:rPr>
              <w:t xml:space="preserve"> guidance</w:t>
            </w:r>
            <w:r>
              <w:rPr>
                <w:color w:val="000000" w:themeColor="text1"/>
              </w:rPr>
              <w:t>,</w:t>
            </w:r>
            <w:r w:rsidRPr="00181E45">
              <w:rPr>
                <w:color w:val="000000" w:themeColor="text1"/>
              </w:rPr>
              <w:t xml:space="preserve"> signed comments and/or building on narration to participate in formal debates and structured discussions.</w:t>
            </w:r>
          </w:p>
          <w:p w:rsidR="00CC3798" w:rsidRPr="00181E45" w:rsidRDefault="00CC3798" w:rsidP="00CC3798">
            <w:pPr>
              <w:numPr>
                <w:ilvl w:val="0"/>
                <w:numId w:val="1"/>
              </w:numPr>
              <w:rPr>
                <w:rFonts w:cs="Calibri"/>
                <w:color w:val="000000" w:themeColor="text1"/>
              </w:rPr>
            </w:pPr>
            <w:r w:rsidRPr="00181E45">
              <w:rPr>
                <w:color w:val="000000" w:themeColor="text1"/>
              </w:rPr>
              <w:t>formal and informal registers to show</w:t>
            </w:r>
            <w:r>
              <w:rPr>
                <w:color w:val="000000" w:themeColor="text1"/>
              </w:rPr>
              <w:t xml:space="preserve"> the</w:t>
            </w:r>
            <w:r w:rsidRPr="00181E45">
              <w:rPr>
                <w:color w:val="000000" w:themeColor="text1"/>
              </w:rPr>
              <w:t xml:space="preserve"> knowledge and understanding of</w:t>
            </w:r>
            <w:r>
              <w:rPr>
                <w:color w:val="000000" w:themeColor="text1"/>
              </w:rPr>
              <w:t xml:space="preserve"> BSL used in different settings, including:</w:t>
            </w:r>
          </w:p>
          <w:p w:rsidR="00CC3798" w:rsidRPr="00181E45" w:rsidRDefault="00CC3798" w:rsidP="00CC3798">
            <w:pPr>
              <w:pStyle w:val="ListParagraph"/>
              <w:numPr>
                <w:ilvl w:val="0"/>
                <w:numId w:val="7"/>
              </w:numPr>
              <w:rPr>
                <w:rFonts w:cs="Calibri"/>
                <w:color w:val="000000" w:themeColor="text1"/>
              </w:rPr>
            </w:pPr>
            <w:proofErr w:type="gramStart"/>
            <w:r w:rsidRPr="00181E45">
              <w:rPr>
                <w:rFonts w:cs="Calibri"/>
                <w:color w:val="000000" w:themeColor="text1"/>
              </w:rPr>
              <w:t>evidence</w:t>
            </w:r>
            <w:proofErr w:type="gramEnd"/>
            <w:r w:rsidRPr="00181E45">
              <w:rPr>
                <w:rFonts w:cs="Calibri"/>
                <w:color w:val="000000" w:themeColor="text1"/>
              </w:rPr>
              <w:t xml:space="preserve"> of formal register e.g. presentation/speeches.</w:t>
            </w:r>
          </w:p>
          <w:p w:rsidR="00CC3798" w:rsidRPr="00181E45" w:rsidRDefault="00CC3798" w:rsidP="00CC3798">
            <w:pPr>
              <w:pStyle w:val="ListParagraph"/>
              <w:numPr>
                <w:ilvl w:val="0"/>
                <w:numId w:val="7"/>
              </w:numPr>
              <w:rPr>
                <w:rFonts w:cs="Calibri"/>
                <w:color w:val="000000" w:themeColor="text1"/>
              </w:rPr>
            </w:pPr>
            <w:proofErr w:type="gramStart"/>
            <w:r w:rsidRPr="00181E45">
              <w:rPr>
                <w:rFonts w:cs="Calibri"/>
                <w:color w:val="000000" w:themeColor="text1"/>
              </w:rPr>
              <w:t>evidence</w:t>
            </w:r>
            <w:proofErr w:type="gramEnd"/>
            <w:r w:rsidRPr="00181E45">
              <w:rPr>
                <w:rFonts w:cs="Calibri"/>
                <w:color w:val="000000" w:themeColor="text1"/>
              </w:rPr>
              <w:t xml:space="preserve"> of informal register e.g. </w:t>
            </w:r>
            <w:r w:rsidRPr="00181E45">
              <w:rPr>
                <w:color w:val="000000" w:themeColor="text1"/>
              </w:rPr>
              <w:t xml:space="preserve">classroom discussion, </w:t>
            </w:r>
            <w:r w:rsidRPr="00181E45">
              <w:rPr>
                <w:rFonts w:cs="Calibri"/>
                <w:color w:val="000000" w:themeColor="text1"/>
              </w:rPr>
              <w:t>conversation with friends.</w:t>
            </w:r>
          </w:p>
          <w:p w:rsidR="00CC3798" w:rsidRPr="00181E45" w:rsidRDefault="00CC3798" w:rsidP="00CC3798">
            <w:pPr>
              <w:numPr>
                <w:ilvl w:val="0"/>
                <w:numId w:val="1"/>
              </w:numPr>
              <w:rPr>
                <w:rFonts w:cs="Calibri"/>
                <w:color w:val="000000" w:themeColor="text1"/>
              </w:rPr>
            </w:pPr>
            <w:proofErr w:type="gramStart"/>
            <w:r w:rsidRPr="00181E45">
              <w:rPr>
                <w:color w:val="000000" w:themeColor="text1"/>
              </w:rPr>
              <w:t>and</w:t>
            </w:r>
            <w:proofErr w:type="gramEnd"/>
            <w:r w:rsidRPr="00181E45">
              <w:rPr>
                <w:color w:val="000000" w:themeColor="text1"/>
              </w:rPr>
              <w:t xml:space="preserve"> develop a natural signing pace.</w:t>
            </w:r>
          </w:p>
          <w:p w:rsidR="00CC3798" w:rsidRPr="00181E45" w:rsidRDefault="00CC3798" w:rsidP="00CC3798">
            <w:pPr>
              <w:numPr>
                <w:ilvl w:val="0"/>
                <w:numId w:val="1"/>
              </w:numPr>
              <w:rPr>
                <w:rFonts w:cs="Calibri"/>
                <w:color w:val="000000" w:themeColor="text1"/>
              </w:rPr>
            </w:pPr>
            <w:proofErr w:type="gramStart"/>
            <w:r w:rsidRPr="00181E45">
              <w:rPr>
                <w:rFonts w:cs="Calibri"/>
                <w:color w:val="000000" w:themeColor="text1"/>
              </w:rPr>
              <w:t>and</w:t>
            </w:r>
            <w:proofErr w:type="gramEnd"/>
            <w:r w:rsidRPr="00181E45">
              <w:rPr>
                <w:rFonts w:cs="Calibri"/>
                <w:color w:val="000000" w:themeColor="text1"/>
              </w:rPr>
              <w:t xml:space="preserve"> use a range of different placement types with evidence of references.</w:t>
            </w:r>
            <w:r w:rsidRPr="00181E45">
              <w:rPr>
                <w:color w:val="000000" w:themeColor="text1"/>
              </w:rPr>
              <w:t xml:space="preserve"> </w:t>
            </w:r>
          </w:p>
          <w:p w:rsidR="00CC3798" w:rsidRPr="00181E45" w:rsidRDefault="00CC3798" w:rsidP="00CC3798">
            <w:pPr>
              <w:rPr>
                <w:rFonts w:cs="Calibri"/>
                <w:color w:val="000000" w:themeColor="text1"/>
              </w:rPr>
            </w:pPr>
          </w:p>
        </w:tc>
      </w:tr>
      <w:tr w:rsidR="00CC3798" w:rsidTr="008C3D4E">
        <w:trPr>
          <w:trHeight w:val="367"/>
        </w:trPr>
        <w:tc>
          <w:tcPr>
            <w:tcW w:w="9010" w:type="dxa"/>
            <w:gridSpan w:val="2"/>
            <w:shd w:val="clear" w:color="auto" w:fill="auto"/>
          </w:tcPr>
          <w:p w:rsidR="00CC3798" w:rsidRPr="00181E45" w:rsidRDefault="00CC3798" w:rsidP="00CC3798">
            <w:pPr>
              <w:rPr>
                <w:rFonts w:cs="Calibri"/>
                <w:b/>
                <w:color w:val="000000" w:themeColor="text1"/>
              </w:rPr>
            </w:pPr>
            <w:r w:rsidRPr="00181E45">
              <w:rPr>
                <w:rFonts w:cs="Calibri"/>
                <w:b/>
                <w:color w:val="000000" w:themeColor="text1"/>
              </w:rPr>
              <w:t>Vocabulary</w:t>
            </w:r>
          </w:p>
          <w:p w:rsidR="00CC3798" w:rsidRPr="00181E45" w:rsidRDefault="00CC3798" w:rsidP="00CC3798">
            <w:pPr>
              <w:pStyle w:val="ListParagraph"/>
              <w:numPr>
                <w:ilvl w:val="0"/>
                <w:numId w:val="1"/>
              </w:numPr>
              <w:rPr>
                <w:rFonts w:cs="Calibri"/>
                <w:color w:val="000000" w:themeColor="text1"/>
              </w:rPr>
            </w:pPr>
            <w:proofErr w:type="gramStart"/>
            <w:r w:rsidRPr="00181E45">
              <w:rPr>
                <w:color w:val="000000" w:themeColor="text1"/>
                <w:w w:val="105"/>
              </w:rPr>
              <w:t>an</w:t>
            </w:r>
            <w:proofErr w:type="gramEnd"/>
            <w:r w:rsidRPr="00181E45">
              <w:rPr>
                <w:color w:val="000000" w:themeColor="text1"/>
                <w:w w:val="105"/>
              </w:rPr>
              <w:t xml:space="preserve"> emerging knowledge of vocabulary, grammar</w:t>
            </w:r>
            <w:r>
              <w:rPr>
                <w:color w:val="000000" w:themeColor="text1"/>
                <w:w w:val="105"/>
              </w:rPr>
              <w:t xml:space="preserve">, </w:t>
            </w:r>
            <w:r w:rsidRPr="00181E45">
              <w:rPr>
                <w:color w:val="000000" w:themeColor="text1"/>
                <w:w w:val="105"/>
              </w:rPr>
              <w:t xml:space="preserve">text structure and apply to their narration. </w:t>
            </w:r>
          </w:p>
          <w:p w:rsidR="00CC3798" w:rsidRPr="00181E45" w:rsidRDefault="00CC3798" w:rsidP="00CC3798">
            <w:pPr>
              <w:pStyle w:val="ListParagraph"/>
              <w:numPr>
                <w:ilvl w:val="0"/>
                <w:numId w:val="1"/>
              </w:numPr>
              <w:rPr>
                <w:rFonts w:cs="Calibri"/>
                <w:color w:val="000000" w:themeColor="text1"/>
              </w:rPr>
            </w:pPr>
            <w:proofErr w:type="gramStart"/>
            <w:r w:rsidRPr="00181E45">
              <w:rPr>
                <w:color w:val="000000" w:themeColor="text1"/>
                <w:w w:val="105"/>
              </w:rPr>
              <w:t>a</w:t>
            </w:r>
            <w:proofErr w:type="gramEnd"/>
            <w:r w:rsidRPr="00181E45">
              <w:rPr>
                <w:color w:val="000000" w:themeColor="text1"/>
                <w:w w:val="105"/>
              </w:rPr>
              <w:t xml:space="preserve"> range of vocabulary drawing on knowledge from watching BSL videos to enhance the impact of their narration.</w:t>
            </w:r>
            <w:r w:rsidRPr="00181E45">
              <w:rPr>
                <w:color w:val="000000" w:themeColor="text1"/>
              </w:rPr>
              <w:t xml:space="preserve"> </w:t>
            </w:r>
          </w:p>
          <w:p w:rsidR="00CC3798" w:rsidRPr="00181E45" w:rsidRDefault="00CC3798" w:rsidP="00CC3798">
            <w:pPr>
              <w:pStyle w:val="ListParagraph"/>
              <w:numPr>
                <w:ilvl w:val="0"/>
                <w:numId w:val="1"/>
              </w:numPr>
              <w:rPr>
                <w:rFonts w:cs="Calibri"/>
                <w:color w:val="000000" w:themeColor="text1"/>
              </w:rPr>
            </w:pPr>
            <w:proofErr w:type="gramStart"/>
            <w:r w:rsidRPr="00181E45">
              <w:rPr>
                <w:color w:val="000000" w:themeColor="text1"/>
              </w:rPr>
              <w:t>amend</w:t>
            </w:r>
            <w:r>
              <w:rPr>
                <w:color w:val="000000" w:themeColor="text1"/>
              </w:rPr>
              <w:t>ments</w:t>
            </w:r>
            <w:proofErr w:type="gramEnd"/>
            <w:r w:rsidRPr="00181E45">
              <w:rPr>
                <w:color w:val="000000" w:themeColor="text1"/>
              </w:rPr>
              <w:t xml:space="preserve"> </w:t>
            </w:r>
            <w:r>
              <w:rPr>
                <w:color w:val="000000" w:themeColor="text1"/>
              </w:rPr>
              <w:t xml:space="preserve">to </w:t>
            </w:r>
            <w:r w:rsidRPr="00181E45">
              <w:rPr>
                <w:color w:val="000000" w:themeColor="text1"/>
              </w:rPr>
              <w:t>the vocabulary, grammar and structure of their narration to improve its coherence and overall effectiveness.</w:t>
            </w:r>
          </w:p>
          <w:p w:rsidR="00CC3798" w:rsidRPr="00181E45" w:rsidRDefault="00CC3798" w:rsidP="00CC3798">
            <w:pPr>
              <w:pStyle w:val="ListParagraph"/>
              <w:numPr>
                <w:ilvl w:val="0"/>
                <w:numId w:val="1"/>
              </w:numPr>
              <w:rPr>
                <w:rFonts w:cs="Calibri"/>
                <w:color w:val="000000" w:themeColor="text1"/>
              </w:rPr>
            </w:pPr>
            <w:proofErr w:type="gramStart"/>
            <w:r>
              <w:rPr>
                <w:color w:val="000000" w:themeColor="text1"/>
              </w:rPr>
              <w:t>evidence</w:t>
            </w:r>
            <w:proofErr w:type="gramEnd"/>
            <w:r>
              <w:rPr>
                <w:color w:val="000000" w:themeColor="text1"/>
              </w:rPr>
              <w:t xml:space="preserve"> of</w:t>
            </w:r>
            <w:r w:rsidRPr="00181E45">
              <w:rPr>
                <w:color w:val="000000" w:themeColor="text1"/>
              </w:rPr>
              <w:t xml:space="preserve"> correct manner and aspect in their narration.</w:t>
            </w:r>
          </w:p>
          <w:p w:rsidR="00CC3798" w:rsidRPr="00181E45" w:rsidRDefault="00CC3798" w:rsidP="00CC3798">
            <w:pPr>
              <w:pStyle w:val="ListParagraph"/>
              <w:rPr>
                <w:rFonts w:cs="Calibri"/>
                <w:color w:val="000000" w:themeColor="text1"/>
              </w:rPr>
            </w:pPr>
          </w:p>
        </w:tc>
      </w:tr>
      <w:tr w:rsidR="00CC3798" w:rsidTr="008C3D4E">
        <w:trPr>
          <w:trHeight w:val="367"/>
        </w:trPr>
        <w:tc>
          <w:tcPr>
            <w:tcW w:w="9010" w:type="dxa"/>
            <w:gridSpan w:val="2"/>
            <w:shd w:val="clear" w:color="auto" w:fill="auto"/>
          </w:tcPr>
          <w:p w:rsidR="00CC3798" w:rsidRPr="00181E45" w:rsidRDefault="00CC3798" w:rsidP="00CC3798">
            <w:pPr>
              <w:rPr>
                <w:rFonts w:cs="Calibri"/>
                <w:b/>
                <w:color w:val="000000" w:themeColor="text1"/>
              </w:rPr>
            </w:pPr>
            <w:r w:rsidRPr="00181E45">
              <w:rPr>
                <w:rFonts w:cs="Calibri"/>
                <w:b/>
                <w:color w:val="000000" w:themeColor="text1"/>
              </w:rPr>
              <w:lastRenderedPageBreak/>
              <w:t>Lip-Patterns</w:t>
            </w:r>
          </w:p>
          <w:p w:rsidR="00CC3798" w:rsidRPr="00181E45" w:rsidRDefault="00CC3798" w:rsidP="00CC3798">
            <w:pPr>
              <w:pStyle w:val="ListParagraph"/>
              <w:numPr>
                <w:ilvl w:val="0"/>
                <w:numId w:val="1"/>
              </w:numPr>
              <w:ind w:left="714" w:hanging="357"/>
              <w:rPr>
                <w:rFonts w:cs="Calibri"/>
                <w:color w:val="000000" w:themeColor="text1"/>
              </w:rPr>
            </w:pPr>
            <w:proofErr w:type="gramStart"/>
            <w:r w:rsidRPr="00181E45">
              <w:rPr>
                <w:color w:val="000000" w:themeColor="text1"/>
              </w:rPr>
              <w:t>lip-patterns</w:t>
            </w:r>
            <w:proofErr w:type="gramEnd"/>
            <w:r w:rsidRPr="00181E45">
              <w:rPr>
                <w:color w:val="000000" w:themeColor="text1"/>
              </w:rPr>
              <w:t xml:space="preserve"> focusing on correct use of accurate mouthing and/or lip-patterns used in BSL with guidance.</w:t>
            </w:r>
          </w:p>
          <w:p w:rsidR="00CC3798" w:rsidRPr="00181E45" w:rsidRDefault="00CC3798" w:rsidP="00CC3798">
            <w:pPr>
              <w:pStyle w:val="ListParagraph"/>
              <w:numPr>
                <w:ilvl w:val="0"/>
                <w:numId w:val="1"/>
              </w:numPr>
              <w:ind w:left="714" w:hanging="357"/>
              <w:rPr>
                <w:rFonts w:cs="Calibri"/>
                <w:color w:val="000000" w:themeColor="text1"/>
              </w:rPr>
            </w:pPr>
            <w:proofErr w:type="gramStart"/>
            <w:r w:rsidRPr="00181E45">
              <w:rPr>
                <w:color w:val="000000" w:themeColor="text1"/>
              </w:rPr>
              <w:t>appropriate</w:t>
            </w:r>
            <w:proofErr w:type="gramEnd"/>
            <w:r w:rsidRPr="00181E45">
              <w:rPr>
                <w:color w:val="000000" w:themeColor="text1"/>
              </w:rPr>
              <w:t xml:space="preserve"> lip-patterns and/or mouthing used in BSL for formal and informal registers.</w:t>
            </w:r>
          </w:p>
          <w:p w:rsidR="00CC3798" w:rsidRPr="0087538F" w:rsidRDefault="00CC3798" w:rsidP="00CC3798">
            <w:pPr>
              <w:pStyle w:val="ListParagraph"/>
              <w:numPr>
                <w:ilvl w:val="0"/>
                <w:numId w:val="1"/>
              </w:numPr>
              <w:ind w:left="714" w:hanging="357"/>
              <w:rPr>
                <w:rFonts w:cs="Calibri"/>
                <w:color w:val="000000" w:themeColor="text1"/>
              </w:rPr>
            </w:pPr>
            <w:proofErr w:type="gramStart"/>
            <w:r>
              <w:rPr>
                <w:color w:val="000000" w:themeColor="text1"/>
              </w:rPr>
              <w:t>evidence</w:t>
            </w:r>
            <w:proofErr w:type="gramEnd"/>
            <w:r>
              <w:rPr>
                <w:color w:val="000000" w:themeColor="text1"/>
              </w:rPr>
              <w:t xml:space="preserve"> of</w:t>
            </w:r>
            <w:r w:rsidRPr="00181E45">
              <w:rPr>
                <w:color w:val="000000" w:themeColor="text1"/>
              </w:rPr>
              <w:t xml:space="preserve"> improvising, rehearsing and performing short play scripts and poetry</w:t>
            </w:r>
            <w:r>
              <w:rPr>
                <w:color w:val="000000" w:themeColor="text1"/>
              </w:rPr>
              <w:t xml:space="preserve"> with guidance</w:t>
            </w:r>
            <w:r w:rsidRPr="00181E45">
              <w:rPr>
                <w:color w:val="000000" w:themeColor="text1"/>
              </w:rPr>
              <w:t xml:space="preserve"> in order to show mood, silence, stillnes</w:t>
            </w:r>
            <w:r>
              <w:rPr>
                <w:color w:val="000000" w:themeColor="text1"/>
              </w:rPr>
              <w:t xml:space="preserve">s and action </w:t>
            </w:r>
            <w:r w:rsidRPr="00181E45">
              <w:rPr>
                <w:color w:val="000000" w:themeColor="text1"/>
              </w:rPr>
              <w:t>with the u</w:t>
            </w:r>
            <w:r>
              <w:rPr>
                <w:color w:val="000000" w:themeColor="text1"/>
              </w:rPr>
              <w:t>se of lip-pattern to add impact.</w:t>
            </w:r>
          </w:p>
          <w:p w:rsidR="00CC3798" w:rsidRPr="0087538F" w:rsidRDefault="00CC3798" w:rsidP="00CC3798">
            <w:pPr>
              <w:ind w:left="357"/>
              <w:rPr>
                <w:rFonts w:cs="Calibri"/>
                <w:color w:val="000000" w:themeColor="text1"/>
              </w:rPr>
            </w:pPr>
          </w:p>
        </w:tc>
      </w:tr>
      <w:tr w:rsidR="00CC3798" w:rsidTr="008C3D4E">
        <w:trPr>
          <w:trHeight w:val="367"/>
        </w:trPr>
        <w:tc>
          <w:tcPr>
            <w:tcW w:w="9010" w:type="dxa"/>
            <w:gridSpan w:val="2"/>
            <w:shd w:val="clear" w:color="auto" w:fill="auto"/>
          </w:tcPr>
          <w:p w:rsidR="00CC3798" w:rsidRPr="00181E45" w:rsidRDefault="00CC3798" w:rsidP="00CC3798">
            <w:pPr>
              <w:rPr>
                <w:rFonts w:cs="Calibri"/>
                <w:b/>
                <w:color w:val="000000" w:themeColor="text1"/>
              </w:rPr>
            </w:pPr>
            <w:r w:rsidRPr="00181E45">
              <w:rPr>
                <w:rFonts w:cs="Calibri"/>
                <w:b/>
                <w:color w:val="000000" w:themeColor="text1"/>
              </w:rPr>
              <w:t>Description/NMF</w:t>
            </w:r>
          </w:p>
          <w:p w:rsidR="00CC3798" w:rsidRPr="00181E45" w:rsidRDefault="00CC3798" w:rsidP="00CC3798">
            <w:pPr>
              <w:numPr>
                <w:ilvl w:val="0"/>
                <w:numId w:val="1"/>
              </w:numPr>
              <w:rPr>
                <w:rFonts w:cs="Calibri"/>
                <w:b/>
                <w:color w:val="000000" w:themeColor="text1"/>
              </w:rPr>
            </w:pPr>
            <w:proofErr w:type="gramStart"/>
            <w:r w:rsidRPr="00181E45">
              <w:rPr>
                <w:rFonts w:cs="Calibri"/>
                <w:color w:val="000000" w:themeColor="text1"/>
              </w:rPr>
              <w:t>a</w:t>
            </w:r>
            <w:proofErr w:type="gramEnd"/>
            <w:r w:rsidRPr="00181E45">
              <w:rPr>
                <w:rFonts w:cs="Calibri"/>
                <w:color w:val="000000" w:themeColor="text1"/>
              </w:rPr>
              <w:t xml:space="preserve"> narration which shows consideration to</w:t>
            </w:r>
            <w:r w:rsidRPr="00181E45">
              <w:rPr>
                <w:color w:val="000000" w:themeColor="text1"/>
              </w:rPr>
              <w:t xml:space="preserve"> how their signing reflects the audiences and purposes for which it was intended.</w:t>
            </w:r>
          </w:p>
          <w:p w:rsidR="00CC3798" w:rsidRPr="00181E45" w:rsidRDefault="00CC3798" w:rsidP="00CC3798">
            <w:pPr>
              <w:numPr>
                <w:ilvl w:val="0"/>
                <w:numId w:val="1"/>
              </w:numPr>
              <w:rPr>
                <w:rFonts w:cs="Calibri"/>
                <w:b/>
                <w:color w:val="000000" w:themeColor="text1"/>
              </w:rPr>
            </w:pPr>
            <w:proofErr w:type="gramStart"/>
            <w:r>
              <w:rPr>
                <w:color w:val="000000" w:themeColor="text1"/>
              </w:rPr>
              <w:t>their</w:t>
            </w:r>
            <w:proofErr w:type="gramEnd"/>
            <w:r>
              <w:rPr>
                <w:color w:val="000000" w:themeColor="text1"/>
              </w:rPr>
              <w:t xml:space="preserve"> own BSL narration </w:t>
            </w:r>
            <w:r w:rsidRPr="00181E45">
              <w:rPr>
                <w:color w:val="000000" w:themeColor="text1"/>
              </w:rPr>
              <w:t>with evidence of NMF.</w:t>
            </w:r>
          </w:p>
          <w:p w:rsidR="00CC3798" w:rsidRPr="00181E45" w:rsidRDefault="00CC3798" w:rsidP="00CC3798">
            <w:pPr>
              <w:numPr>
                <w:ilvl w:val="0"/>
                <w:numId w:val="1"/>
              </w:numPr>
              <w:rPr>
                <w:rFonts w:cs="Calibri"/>
                <w:b/>
                <w:color w:val="000000" w:themeColor="text1"/>
              </w:rPr>
            </w:pPr>
            <w:proofErr w:type="gramStart"/>
            <w:r>
              <w:rPr>
                <w:color w:val="000000" w:themeColor="text1"/>
              </w:rPr>
              <w:t>an</w:t>
            </w:r>
            <w:proofErr w:type="gramEnd"/>
            <w:r>
              <w:rPr>
                <w:color w:val="000000" w:themeColor="text1"/>
              </w:rPr>
              <w:t xml:space="preserve"> </w:t>
            </w:r>
            <w:r w:rsidRPr="00181E45">
              <w:rPr>
                <w:color w:val="000000" w:themeColor="text1"/>
              </w:rPr>
              <w:t xml:space="preserve">appropriate expository for a range of stories, scripts and poetry. </w:t>
            </w:r>
          </w:p>
          <w:p w:rsidR="00CC3798" w:rsidRPr="00181E45" w:rsidRDefault="00CC3798" w:rsidP="00CC3798">
            <w:pPr>
              <w:numPr>
                <w:ilvl w:val="0"/>
                <w:numId w:val="1"/>
              </w:numPr>
              <w:rPr>
                <w:rFonts w:cs="Calibri"/>
                <w:b/>
                <w:color w:val="000000" w:themeColor="text1"/>
              </w:rPr>
            </w:pPr>
            <w:proofErr w:type="gramStart"/>
            <w:r w:rsidRPr="00181E45">
              <w:rPr>
                <w:rFonts w:cs="Calibri"/>
                <w:bCs/>
                <w:color w:val="000000" w:themeColor="text1"/>
              </w:rPr>
              <w:t>appropriate</w:t>
            </w:r>
            <w:proofErr w:type="gramEnd"/>
            <w:r w:rsidRPr="00181E45">
              <w:rPr>
                <w:rFonts w:cs="Calibri"/>
                <w:bCs/>
                <w:color w:val="000000" w:themeColor="text1"/>
              </w:rPr>
              <w:t xml:space="preserve"> NMF for a range of </w:t>
            </w:r>
            <w:r w:rsidRPr="00181E45">
              <w:rPr>
                <w:color w:val="000000" w:themeColor="text1"/>
              </w:rPr>
              <w:t>stories, poetry and presentation, adjusting accordingly.</w:t>
            </w:r>
          </w:p>
          <w:p w:rsidR="00CC3798" w:rsidRDefault="00CC3798" w:rsidP="00CC3798">
            <w:pPr>
              <w:numPr>
                <w:ilvl w:val="0"/>
                <w:numId w:val="1"/>
              </w:numPr>
              <w:rPr>
                <w:rFonts w:cs="Calibri"/>
                <w:b/>
                <w:color w:val="000000" w:themeColor="text1"/>
              </w:rPr>
            </w:pPr>
            <w:proofErr w:type="gramStart"/>
            <w:r>
              <w:rPr>
                <w:color w:val="000000" w:themeColor="text1"/>
              </w:rPr>
              <w:t>short</w:t>
            </w:r>
            <w:proofErr w:type="gramEnd"/>
            <w:r>
              <w:rPr>
                <w:color w:val="000000" w:themeColor="text1"/>
              </w:rPr>
              <w:t xml:space="preserve"> play scripts and poetry by </w:t>
            </w:r>
            <w:r w:rsidRPr="00181E45">
              <w:rPr>
                <w:color w:val="000000" w:themeColor="text1"/>
              </w:rPr>
              <w:t>improvising, rehearsing and pe</w:t>
            </w:r>
            <w:r>
              <w:rPr>
                <w:color w:val="000000" w:themeColor="text1"/>
              </w:rPr>
              <w:t>rforming with guidance</w:t>
            </w:r>
            <w:r w:rsidRPr="00181E45">
              <w:rPr>
                <w:color w:val="000000" w:themeColor="text1"/>
              </w:rPr>
              <w:t xml:space="preserve"> in order to devel</w:t>
            </w:r>
            <w:r>
              <w:rPr>
                <w:color w:val="000000" w:themeColor="text1"/>
              </w:rPr>
              <w:t>op language using role-</w:t>
            </w:r>
            <w:r w:rsidRPr="00181E45">
              <w:rPr>
                <w:color w:val="000000" w:themeColor="text1"/>
              </w:rPr>
              <w:t>shift, expression and action to add impact.</w:t>
            </w:r>
          </w:p>
          <w:p w:rsidR="00CC3798" w:rsidRPr="00C925A1" w:rsidRDefault="00CC3798" w:rsidP="00CC3798">
            <w:pPr>
              <w:numPr>
                <w:ilvl w:val="0"/>
                <w:numId w:val="1"/>
              </w:numPr>
              <w:rPr>
                <w:rFonts w:cs="Calibri"/>
                <w:b/>
                <w:color w:val="000000" w:themeColor="text1"/>
              </w:rPr>
            </w:pPr>
            <w:r w:rsidRPr="00C925A1">
              <w:rPr>
                <w:color w:val="000000" w:themeColor="text1"/>
              </w:rPr>
              <w:t xml:space="preserve">4 different types of role shifting skills with support: </w:t>
            </w:r>
          </w:p>
          <w:p w:rsidR="00CC3798" w:rsidRPr="00181E45" w:rsidRDefault="00CC3798" w:rsidP="00CC3798">
            <w:pPr>
              <w:pStyle w:val="ListParagraph"/>
              <w:numPr>
                <w:ilvl w:val="0"/>
                <w:numId w:val="8"/>
              </w:numPr>
              <w:rPr>
                <w:rFonts w:cs="Calibri"/>
                <w:color w:val="000000" w:themeColor="text1"/>
              </w:rPr>
            </w:pPr>
            <w:r w:rsidRPr="00181E45">
              <w:rPr>
                <w:rFonts w:cs="Calibri"/>
                <w:color w:val="000000" w:themeColor="text1"/>
              </w:rPr>
              <w:t xml:space="preserve">Character </w:t>
            </w:r>
          </w:p>
          <w:p w:rsidR="00CC3798" w:rsidRPr="00181E45" w:rsidRDefault="00CC3798" w:rsidP="00CC3798">
            <w:pPr>
              <w:pStyle w:val="ListParagraph"/>
              <w:numPr>
                <w:ilvl w:val="0"/>
                <w:numId w:val="8"/>
              </w:numPr>
              <w:rPr>
                <w:rFonts w:cs="Calibri"/>
                <w:color w:val="000000" w:themeColor="text1"/>
              </w:rPr>
            </w:pPr>
            <w:r w:rsidRPr="00181E45">
              <w:rPr>
                <w:rFonts w:cs="Calibri"/>
                <w:color w:val="000000" w:themeColor="text1"/>
              </w:rPr>
              <w:t xml:space="preserve">Conversation </w:t>
            </w:r>
          </w:p>
          <w:p w:rsidR="00CC3798" w:rsidRPr="00181E45" w:rsidRDefault="00CC3798" w:rsidP="00CC3798">
            <w:pPr>
              <w:pStyle w:val="ListParagraph"/>
              <w:numPr>
                <w:ilvl w:val="0"/>
                <w:numId w:val="8"/>
              </w:numPr>
              <w:rPr>
                <w:rFonts w:cs="Calibri"/>
                <w:color w:val="000000" w:themeColor="text1"/>
              </w:rPr>
            </w:pPr>
            <w:r w:rsidRPr="00181E45">
              <w:rPr>
                <w:rFonts w:cs="Calibri"/>
                <w:color w:val="000000" w:themeColor="text1"/>
              </w:rPr>
              <w:t xml:space="preserve">Mind talk </w:t>
            </w:r>
          </w:p>
          <w:p w:rsidR="00CC3798" w:rsidRPr="00181E45" w:rsidRDefault="00CC3798" w:rsidP="00CC3798">
            <w:pPr>
              <w:pStyle w:val="ListParagraph"/>
              <w:numPr>
                <w:ilvl w:val="0"/>
                <w:numId w:val="8"/>
              </w:numPr>
              <w:rPr>
                <w:rFonts w:cs="Calibri"/>
                <w:color w:val="000000" w:themeColor="text1"/>
              </w:rPr>
            </w:pPr>
            <w:r>
              <w:rPr>
                <w:rFonts w:cs="Calibri"/>
                <w:color w:val="000000" w:themeColor="text1"/>
              </w:rPr>
              <w:t>Mirror response (back channel)</w:t>
            </w:r>
          </w:p>
          <w:p w:rsidR="00CC3798" w:rsidRPr="00181E45" w:rsidRDefault="00CC3798" w:rsidP="00CC3798">
            <w:pPr>
              <w:numPr>
                <w:ilvl w:val="0"/>
                <w:numId w:val="1"/>
              </w:numPr>
              <w:rPr>
                <w:rFonts w:cs="Calibri"/>
                <w:bCs/>
                <w:color w:val="000000" w:themeColor="text1"/>
              </w:rPr>
            </w:pPr>
            <w:r>
              <w:rPr>
                <w:rFonts w:cs="Calibri"/>
                <w:bCs/>
                <w:color w:val="000000" w:themeColor="text1"/>
              </w:rPr>
              <w:t xml:space="preserve">and </w:t>
            </w:r>
            <w:r w:rsidRPr="00181E45">
              <w:rPr>
                <w:rFonts w:cs="Calibri"/>
                <w:bCs/>
                <w:color w:val="000000" w:themeColor="text1"/>
              </w:rPr>
              <w:t xml:space="preserve">develop understanding of extended verb agreement in distribution e.g. </w:t>
            </w:r>
            <w:r>
              <w:rPr>
                <w:rFonts w:cs="Calibri"/>
                <w:bCs/>
                <w:color w:val="000000" w:themeColor="text1"/>
              </w:rPr>
              <w:t>I-GIVE-ALL/ALL-GIVE-GIVE-GIVE</w:t>
            </w:r>
          </w:p>
          <w:p w:rsidR="00CC3798" w:rsidRPr="00181E45" w:rsidRDefault="00CC3798" w:rsidP="00CC3798">
            <w:pPr>
              <w:numPr>
                <w:ilvl w:val="0"/>
                <w:numId w:val="1"/>
              </w:numPr>
              <w:rPr>
                <w:rFonts w:cs="Calibri"/>
                <w:bCs/>
                <w:color w:val="000000" w:themeColor="text1"/>
              </w:rPr>
            </w:pPr>
            <w:proofErr w:type="gramStart"/>
            <w:r>
              <w:rPr>
                <w:rFonts w:cs="Calibri"/>
                <w:bCs/>
                <w:color w:val="000000" w:themeColor="text1"/>
              </w:rPr>
              <w:t>and</w:t>
            </w:r>
            <w:proofErr w:type="gramEnd"/>
            <w:r>
              <w:rPr>
                <w:rFonts w:cs="Calibri"/>
                <w:bCs/>
                <w:color w:val="000000" w:themeColor="text1"/>
              </w:rPr>
              <w:t xml:space="preserve"> </w:t>
            </w:r>
            <w:r w:rsidRPr="00181E45">
              <w:rPr>
                <w:rFonts w:cs="Calibri"/>
                <w:bCs/>
                <w:color w:val="000000" w:themeColor="text1"/>
              </w:rPr>
              <w:t>develop the use of placements and referents in verb agreements, with re</w:t>
            </w:r>
            <w:r>
              <w:rPr>
                <w:rFonts w:cs="Calibri"/>
                <w:bCs/>
                <w:color w:val="000000" w:themeColor="text1"/>
              </w:rPr>
              <w:t>petition e.g. I-ASK-ASK-ASK/THEY-BOTHER-BOTHER-BOTHER.</w:t>
            </w:r>
          </w:p>
        </w:tc>
      </w:tr>
      <w:tr w:rsidR="00CC3798" w:rsidTr="008C3D4E">
        <w:trPr>
          <w:trHeight w:val="367"/>
        </w:trPr>
        <w:tc>
          <w:tcPr>
            <w:tcW w:w="9010" w:type="dxa"/>
            <w:gridSpan w:val="2"/>
            <w:shd w:val="clear" w:color="auto" w:fill="auto"/>
          </w:tcPr>
          <w:p w:rsidR="00CC3798" w:rsidRPr="00181E45" w:rsidRDefault="00CC3798" w:rsidP="00CC3798">
            <w:pPr>
              <w:rPr>
                <w:rFonts w:cs="Calibri"/>
                <w:b/>
                <w:color w:val="000000" w:themeColor="text1"/>
              </w:rPr>
            </w:pPr>
            <w:r w:rsidRPr="00181E45">
              <w:rPr>
                <w:rFonts w:cs="Calibri"/>
                <w:b/>
                <w:color w:val="000000" w:themeColor="text1"/>
              </w:rPr>
              <w:t>Handshapes</w:t>
            </w:r>
          </w:p>
          <w:p w:rsidR="00CC3798" w:rsidRPr="00181E45" w:rsidRDefault="00CC3798" w:rsidP="00CC3798">
            <w:pPr>
              <w:numPr>
                <w:ilvl w:val="0"/>
                <w:numId w:val="1"/>
              </w:numPr>
              <w:rPr>
                <w:rFonts w:cs="Calibri"/>
                <w:b/>
                <w:color w:val="000000" w:themeColor="text1"/>
              </w:rPr>
            </w:pPr>
            <w:proofErr w:type="gramStart"/>
            <w:r>
              <w:rPr>
                <w:color w:val="000000" w:themeColor="text1"/>
              </w:rPr>
              <w:t>accurate</w:t>
            </w:r>
            <w:proofErr w:type="gramEnd"/>
            <w:r>
              <w:rPr>
                <w:color w:val="000000" w:themeColor="text1"/>
              </w:rPr>
              <w:t xml:space="preserve"> handshapes </w:t>
            </w:r>
            <w:r w:rsidRPr="00181E45">
              <w:rPr>
                <w:color w:val="000000" w:themeColor="text1"/>
              </w:rPr>
              <w:t>paying attention to fluidity with guidance.</w:t>
            </w:r>
          </w:p>
          <w:p w:rsidR="00CC3798" w:rsidRPr="00181E45" w:rsidRDefault="00CC3798" w:rsidP="00CC3798">
            <w:pPr>
              <w:numPr>
                <w:ilvl w:val="0"/>
                <w:numId w:val="1"/>
              </w:numPr>
              <w:rPr>
                <w:rFonts w:cs="Calibri"/>
                <w:b/>
                <w:color w:val="000000" w:themeColor="text1"/>
              </w:rPr>
            </w:pPr>
            <w:proofErr w:type="gramStart"/>
            <w:r w:rsidRPr="00181E45">
              <w:rPr>
                <w:color w:val="000000" w:themeColor="text1"/>
              </w:rPr>
              <w:t>and</w:t>
            </w:r>
            <w:proofErr w:type="gramEnd"/>
            <w:r w:rsidRPr="00181E45">
              <w:rPr>
                <w:color w:val="000000" w:themeColor="text1"/>
              </w:rPr>
              <w:t xml:space="preserve"> apply their knowledge of handshapes from analysing more challenging</w:t>
            </w:r>
            <w:r w:rsidRPr="00181E45">
              <w:rPr>
                <w:color w:val="000000" w:themeColor="text1"/>
                <w:spacing w:val="-28"/>
              </w:rPr>
              <w:t xml:space="preserve"> </w:t>
            </w:r>
            <w:r w:rsidRPr="00181E45">
              <w:rPr>
                <w:color w:val="000000" w:themeColor="text1"/>
              </w:rPr>
              <w:t>fluent signers with guidance.</w:t>
            </w:r>
          </w:p>
          <w:p w:rsidR="00CC3798" w:rsidRPr="009B6B6C" w:rsidRDefault="00CC3798" w:rsidP="00CC3798">
            <w:pPr>
              <w:numPr>
                <w:ilvl w:val="0"/>
                <w:numId w:val="1"/>
              </w:numPr>
              <w:rPr>
                <w:rFonts w:cs="Calibri"/>
                <w:b/>
                <w:color w:val="000000" w:themeColor="text1"/>
              </w:rPr>
            </w:pPr>
            <w:r>
              <w:rPr>
                <w:color w:val="000000" w:themeColor="text1"/>
              </w:rPr>
              <w:t>a range of appropriate handshapes correctly in order to generate language using role, intonation, tone, mood and action to add impact with prompts by improvising, rehearsing and performing short play scripts and poetry.</w:t>
            </w:r>
          </w:p>
          <w:p w:rsidR="00CC3798" w:rsidRPr="00181E45" w:rsidRDefault="00CC3798" w:rsidP="00CC3798">
            <w:pPr>
              <w:ind w:left="720"/>
              <w:rPr>
                <w:rFonts w:cs="Calibri"/>
                <w:b/>
                <w:color w:val="000000" w:themeColor="text1"/>
              </w:rPr>
            </w:pPr>
            <w:r w:rsidRPr="00181E45">
              <w:rPr>
                <w:color w:val="000000" w:themeColor="text1"/>
              </w:rPr>
              <w:t xml:space="preserve"> </w:t>
            </w:r>
          </w:p>
        </w:tc>
      </w:tr>
      <w:tr w:rsidR="00CC3798" w:rsidTr="008C3D4E">
        <w:trPr>
          <w:trHeight w:val="367"/>
        </w:trPr>
        <w:tc>
          <w:tcPr>
            <w:tcW w:w="9010" w:type="dxa"/>
            <w:gridSpan w:val="2"/>
            <w:shd w:val="clear" w:color="auto" w:fill="auto"/>
          </w:tcPr>
          <w:p w:rsidR="00CC3798" w:rsidRPr="00181E45" w:rsidRDefault="00CC3798" w:rsidP="00CC3798">
            <w:pPr>
              <w:rPr>
                <w:rFonts w:cs="Calibri"/>
                <w:b/>
                <w:color w:val="000000" w:themeColor="text1"/>
              </w:rPr>
            </w:pPr>
            <w:r w:rsidRPr="00181E45">
              <w:rPr>
                <w:rFonts w:cs="Calibri"/>
                <w:b/>
                <w:color w:val="000000" w:themeColor="text1"/>
              </w:rPr>
              <w:t>Fingerspelling</w:t>
            </w:r>
          </w:p>
          <w:p w:rsidR="00CC3798" w:rsidRPr="00181E45" w:rsidRDefault="00CC3798" w:rsidP="00CC3798">
            <w:pPr>
              <w:numPr>
                <w:ilvl w:val="0"/>
                <w:numId w:val="1"/>
              </w:numPr>
              <w:rPr>
                <w:rFonts w:cs="Calibri"/>
                <w:color w:val="000000" w:themeColor="text1"/>
              </w:rPr>
            </w:pPr>
            <w:proofErr w:type="gramStart"/>
            <w:r w:rsidRPr="00181E45">
              <w:rPr>
                <w:color w:val="000000" w:themeColor="text1"/>
              </w:rPr>
              <w:t>fingerspelling</w:t>
            </w:r>
            <w:proofErr w:type="gramEnd"/>
            <w:r w:rsidRPr="00181E45">
              <w:rPr>
                <w:color w:val="000000" w:themeColor="text1"/>
              </w:rPr>
              <w:t xml:space="preserve"> using previous knowledge to fingerspell in different contexts e.g. blended fingerspelling.</w:t>
            </w:r>
          </w:p>
          <w:p w:rsidR="00CC3798" w:rsidRPr="00181E45" w:rsidRDefault="00CC3798" w:rsidP="00CC3798">
            <w:pPr>
              <w:numPr>
                <w:ilvl w:val="0"/>
                <w:numId w:val="1"/>
              </w:numPr>
              <w:rPr>
                <w:rFonts w:cs="Calibri"/>
                <w:color w:val="000000" w:themeColor="text1"/>
              </w:rPr>
            </w:pPr>
            <w:proofErr w:type="gramStart"/>
            <w:r w:rsidRPr="00181E45">
              <w:rPr>
                <w:color w:val="000000" w:themeColor="text1"/>
              </w:rPr>
              <w:t>fingerspelling</w:t>
            </w:r>
            <w:proofErr w:type="gramEnd"/>
            <w:r w:rsidRPr="00181E45">
              <w:rPr>
                <w:color w:val="000000" w:themeColor="text1"/>
              </w:rPr>
              <w:t xml:space="preserve"> in stories, scripts, poems and presentations with guidance.</w:t>
            </w:r>
          </w:p>
          <w:p w:rsidR="00CC3798" w:rsidRPr="00181E45" w:rsidRDefault="00CC3798" w:rsidP="00CC3798">
            <w:pPr>
              <w:numPr>
                <w:ilvl w:val="0"/>
                <w:numId w:val="1"/>
              </w:numPr>
              <w:rPr>
                <w:rFonts w:cs="Calibri"/>
                <w:color w:val="000000" w:themeColor="text1"/>
              </w:rPr>
            </w:pPr>
            <w:proofErr w:type="gramStart"/>
            <w:r>
              <w:rPr>
                <w:color w:val="000000" w:themeColor="text1"/>
              </w:rPr>
              <w:t>fingerspelling</w:t>
            </w:r>
            <w:proofErr w:type="gramEnd"/>
            <w:r>
              <w:rPr>
                <w:color w:val="000000" w:themeColor="text1"/>
              </w:rPr>
              <w:t xml:space="preserve"> </w:t>
            </w:r>
            <w:r w:rsidRPr="00181E45">
              <w:rPr>
                <w:color w:val="000000" w:themeColor="text1"/>
              </w:rPr>
              <w:t>using appr</w:t>
            </w:r>
            <w:r>
              <w:rPr>
                <w:color w:val="000000" w:themeColor="text1"/>
              </w:rPr>
              <w:t>opriate rules</w:t>
            </w:r>
            <w:r w:rsidRPr="00181E45">
              <w:rPr>
                <w:color w:val="000000" w:themeColor="text1"/>
              </w:rPr>
              <w:t xml:space="preserve"> with guidance e.g. using correct handshapes and dominant hand.</w:t>
            </w:r>
          </w:p>
          <w:p w:rsidR="00CC3798" w:rsidRPr="00181E45" w:rsidRDefault="00CC3798" w:rsidP="00CC3798">
            <w:pPr>
              <w:numPr>
                <w:ilvl w:val="0"/>
                <w:numId w:val="1"/>
              </w:numPr>
              <w:rPr>
                <w:rFonts w:cs="Calibri"/>
                <w:color w:val="000000" w:themeColor="text1"/>
              </w:rPr>
            </w:pPr>
            <w:proofErr w:type="gramStart"/>
            <w:r w:rsidRPr="00181E45">
              <w:rPr>
                <w:color w:val="000000" w:themeColor="text1"/>
              </w:rPr>
              <w:t>more</w:t>
            </w:r>
            <w:proofErr w:type="gramEnd"/>
            <w:r w:rsidRPr="00181E45">
              <w:rPr>
                <w:color w:val="000000" w:themeColor="text1"/>
              </w:rPr>
              <w:t xml:space="preserve"> challenging fingerspelling by extending and applying their grammatical knowledge with guidance.</w:t>
            </w:r>
          </w:p>
          <w:p w:rsidR="00CC3798" w:rsidRPr="00181E45" w:rsidRDefault="00CC3798" w:rsidP="00CC3798">
            <w:pPr>
              <w:rPr>
                <w:rFonts w:cs="Calibri"/>
                <w:color w:val="000000" w:themeColor="text1"/>
              </w:rPr>
            </w:pPr>
          </w:p>
        </w:tc>
      </w:tr>
      <w:tr w:rsidR="00CC3798" w:rsidTr="008C3D4E">
        <w:trPr>
          <w:trHeight w:val="367"/>
        </w:trPr>
        <w:tc>
          <w:tcPr>
            <w:tcW w:w="9010" w:type="dxa"/>
            <w:gridSpan w:val="2"/>
            <w:shd w:val="clear" w:color="auto" w:fill="auto"/>
          </w:tcPr>
          <w:p w:rsidR="00CC3798" w:rsidRPr="00181E45" w:rsidRDefault="00CC3798" w:rsidP="00CC3798">
            <w:pPr>
              <w:rPr>
                <w:rFonts w:cs="Calibri"/>
                <w:b/>
                <w:color w:val="000000" w:themeColor="text1"/>
              </w:rPr>
            </w:pPr>
            <w:r w:rsidRPr="00181E45">
              <w:rPr>
                <w:rFonts w:cs="Calibri"/>
                <w:b/>
                <w:color w:val="000000" w:themeColor="text1"/>
              </w:rPr>
              <w:lastRenderedPageBreak/>
              <w:t>Understanding Language: Receptive Skills</w:t>
            </w:r>
          </w:p>
          <w:p w:rsidR="00CC3798" w:rsidRPr="00181E45" w:rsidRDefault="00CC3798" w:rsidP="00CC3798">
            <w:pPr>
              <w:rPr>
                <w:rFonts w:cs="Calibri"/>
                <w:b/>
                <w:color w:val="000000" w:themeColor="text1"/>
              </w:rPr>
            </w:pPr>
          </w:p>
          <w:p w:rsidR="00CC3798" w:rsidRPr="00181E45" w:rsidRDefault="00CC3798" w:rsidP="00CC3798">
            <w:pPr>
              <w:rPr>
                <w:rFonts w:cs="Calibri"/>
                <w:color w:val="000000" w:themeColor="text1"/>
              </w:rPr>
            </w:pPr>
            <w:r w:rsidRPr="00181E45">
              <w:rPr>
                <w:rFonts w:cs="Calibri"/>
                <w:color w:val="000000" w:themeColor="text1"/>
              </w:rPr>
              <w:t>Pupils should understand:</w:t>
            </w:r>
          </w:p>
          <w:p w:rsidR="00CC3798" w:rsidRPr="00181E45" w:rsidRDefault="00CC3798" w:rsidP="00CC3798">
            <w:pPr>
              <w:rPr>
                <w:rFonts w:cs="Calibri"/>
                <w:b/>
                <w:color w:val="000000" w:themeColor="text1"/>
              </w:rPr>
            </w:pPr>
          </w:p>
        </w:tc>
      </w:tr>
      <w:tr w:rsidR="00CC3798" w:rsidTr="008C3D4E">
        <w:trPr>
          <w:trHeight w:val="367"/>
        </w:trPr>
        <w:tc>
          <w:tcPr>
            <w:tcW w:w="9010" w:type="dxa"/>
            <w:gridSpan w:val="2"/>
            <w:shd w:val="clear" w:color="auto" w:fill="auto"/>
          </w:tcPr>
          <w:p w:rsidR="00CC3798" w:rsidRPr="00181E45" w:rsidRDefault="00CC3798" w:rsidP="00CC3798">
            <w:pPr>
              <w:rPr>
                <w:rFonts w:cs="Calibri"/>
                <w:b/>
                <w:color w:val="000000" w:themeColor="text1"/>
              </w:rPr>
            </w:pPr>
            <w:r w:rsidRPr="00181E45">
              <w:rPr>
                <w:rFonts w:cs="Calibri"/>
                <w:b/>
                <w:color w:val="000000" w:themeColor="text1"/>
              </w:rPr>
              <w:t>Structure</w:t>
            </w:r>
          </w:p>
          <w:p w:rsidR="00CC3798" w:rsidRPr="00181E45" w:rsidRDefault="00CC3798" w:rsidP="00CC3798">
            <w:pPr>
              <w:pStyle w:val="ListParagraph"/>
              <w:numPr>
                <w:ilvl w:val="0"/>
                <w:numId w:val="5"/>
              </w:numPr>
              <w:rPr>
                <w:rFonts w:cs="Calibri"/>
                <w:b/>
                <w:color w:val="000000" w:themeColor="text1"/>
              </w:rPr>
            </w:pPr>
            <w:proofErr w:type="gramStart"/>
            <w:r w:rsidRPr="00181E45">
              <w:rPr>
                <w:color w:val="000000" w:themeColor="text1"/>
              </w:rPr>
              <w:t>and</w:t>
            </w:r>
            <w:proofErr w:type="gramEnd"/>
            <w:r w:rsidRPr="00181E45">
              <w:rPr>
                <w:color w:val="000000" w:themeColor="text1"/>
              </w:rPr>
              <w:t xml:space="preserve"> make inferences from watching BSL narratives. </w:t>
            </w:r>
          </w:p>
          <w:p w:rsidR="00CC3798" w:rsidRPr="00181E45" w:rsidRDefault="00CC3798" w:rsidP="00CC3798">
            <w:pPr>
              <w:pStyle w:val="ListParagraph"/>
              <w:numPr>
                <w:ilvl w:val="0"/>
                <w:numId w:val="5"/>
              </w:numPr>
              <w:rPr>
                <w:rFonts w:cs="Calibri"/>
                <w:color w:val="000000" w:themeColor="text1"/>
              </w:rPr>
            </w:pPr>
            <w:proofErr w:type="gramStart"/>
            <w:r w:rsidRPr="00181E45">
              <w:rPr>
                <w:color w:val="000000" w:themeColor="text1"/>
              </w:rPr>
              <w:t>and</w:t>
            </w:r>
            <w:proofErr w:type="gramEnd"/>
            <w:r w:rsidRPr="00181E45">
              <w:rPr>
                <w:color w:val="000000" w:themeColor="text1"/>
              </w:rPr>
              <w:t xml:space="preserve"> recognise that there are regional differences in BSL.</w:t>
            </w:r>
          </w:p>
          <w:p w:rsidR="00CC3798" w:rsidRPr="00181E45" w:rsidRDefault="00CC3798" w:rsidP="00CC3798">
            <w:pPr>
              <w:pStyle w:val="ListParagraph"/>
              <w:numPr>
                <w:ilvl w:val="0"/>
                <w:numId w:val="5"/>
              </w:numPr>
              <w:rPr>
                <w:rFonts w:cs="Calibri"/>
                <w:color w:val="000000" w:themeColor="text1"/>
              </w:rPr>
            </w:pPr>
            <w:proofErr w:type="gramStart"/>
            <w:r w:rsidRPr="00181E45">
              <w:rPr>
                <w:color w:val="000000" w:themeColor="text1"/>
              </w:rPr>
              <w:t>the</w:t>
            </w:r>
            <w:proofErr w:type="gramEnd"/>
            <w:r w:rsidRPr="00181E45">
              <w:rPr>
                <w:color w:val="000000" w:themeColor="text1"/>
              </w:rPr>
              <w:t xml:space="preserve"> differences between formal and informal registers in BSL narratives.</w:t>
            </w:r>
          </w:p>
          <w:p w:rsidR="00CC3798" w:rsidRPr="00181E45" w:rsidRDefault="00CC3798" w:rsidP="00CC3798">
            <w:pPr>
              <w:pStyle w:val="ListParagraph"/>
              <w:numPr>
                <w:ilvl w:val="0"/>
                <w:numId w:val="5"/>
              </w:numPr>
              <w:rPr>
                <w:rFonts w:cs="Calibri"/>
                <w:color w:val="000000" w:themeColor="text1"/>
              </w:rPr>
            </w:pPr>
            <w:proofErr w:type="gramStart"/>
            <w:r w:rsidRPr="00181E45">
              <w:rPr>
                <w:color w:val="000000" w:themeColor="text1"/>
              </w:rPr>
              <w:t>the</w:t>
            </w:r>
            <w:proofErr w:type="gramEnd"/>
            <w:r w:rsidRPr="00181E45">
              <w:rPr>
                <w:color w:val="000000" w:themeColor="text1"/>
              </w:rPr>
              <w:t xml:space="preserve"> differences between signers in different settings e.g. stories and debates.</w:t>
            </w:r>
          </w:p>
          <w:p w:rsidR="00CC3798" w:rsidRPr="00181E45" w:rsidRDefault="00CC3798" w:rsidP="00CC3798">
            <w:pPr>
              <w:pStyle w:val="ListParagraph"/>
              <w:numPr>
                <w:ilvl w:val="0"/>
                <w:numId w:val="5"/>
              </w:numPr>
              <w:rPr>
                <w:rFonts w:cs="Calibri"/>
                <w:b/>
                <w:color w:val="000000" w:themeColor="text1"/>
              </w:rPr>
            </w:pPr>
            <w:proofErr w:type="gramStart"/>
            <w:r w:rsidRPr="00181E45">
              <w:rPr>
                <w:color w:val="000000" w:themeColor="text1"/>
              </w:rPr>
              <w:t>and</w:t>
            </w:r>
            <w:proofErr w:type="gramEnd"/>
            <w:r w:rsidRPr="00181E45">
              <w:rPr>
                <w:color w:val="000000" w:themeColor="text1"/>
              </w:rPr>
              <w:t xml:space="preserve"> recognise a range of poetic conventions and understand how these have been used.</w:t>
            </w:r>
          </w:p>
          <w:p w:rsidR="00CC3798" w:rsidRPr="00181E45" w:rsidRDefault="00CC3798" w:rsidP="00CC3798">
            <w:pPr>
              <w:pStyle w:val="ListParagraph"/>
              <w:numPr>
                <w:ilvl w:val="0"/>
                <w:numId w:val="5"/>
              </w:numPr>
              <w:rPr>
                <w:rFonts w:cs="Calibri"/>
                <w:b/>
                <w:color w:val="000000" w:themeColor="text1"/>
              </w:rPr>
            </w:pPr>
            <w:proofErr w:type="gramStart"/>
            <w:r w:rsidRPr="00181E45">
              <w:rPr>
                <w:color w:val="000000" w:themeColor="text1"/>
              </w:rPr>
              <w:t>how</w:t>
            </w:r>
            <w:proofErr w:type="gramEnd"/>
            <w:r w:rsidRPr="00181E45">
              <w:rPr>
                <w:color w:val="000000" w:themeColor="text1"/>
              </w:rPr>
              <w:t xml:space="preserve"> signing performers communicate through performance.</w:t>
            </w:r>
          </w:p>
          <w:p w:rsidR="00CC3798" w:rsidRPr="00181E45" w:rsidRDefault="00CC3798" w:rsidP="00CC3798">
            <w:pPr>
              <w:pStyle w:val="ListParagraph"/>
              <w:numPr>
                <w:ilvl w:val="0"/>
                <w:numId w:val="3"/>
              </w:numPr>
              <w:ind w:left="714" w:hanging="357"/>
              <w:rPr>
                <w:rFonts w:cs="Calibri"/>
                <w:color w:val="000000" w:themeColor="text1"/>
              </w:rPr>
            </w:pPr>
            <w:proofErr w:type="gramStart"/>
            <w:r w:rsidRPr="00181E45">
              <w:rPr>
                <w:color w:val="000000" w:themeColor="text1"/>
              </w:rPr>
              <w:t>and</w:t>
            </w:r>
            <w:proofErr w:type="gramEnd"/>
            <w:r w:rsidRPr="00181E45">
              <w:rPr>
                <w:color w:val="000000" w:themeColor="text1"/>
              </w:rPr>
              <w:t xml:space="preserve"> make comparisons across formal and informal narratives.</w:t>
            </w:r>
          </w:p>
          <w:p w:rsidR="00CC3798" w:rsidRPr="00181E45" w:rsidRDefault="00CC3798" w:rsidP="00CC3798">
            <w:pPr>
              <w:rPr>
                <w:rFonts w:cs="Calibri"/>
                <w:color w:val="000000" w:themeColor="text1"/>
              </w:rPr>
            </w:pPr>
          </w:p>
        </w:tc>
      </w:tr>
      <w:tr w:rsidR="00CC3798" w:rsidTr="008C3D4E">
        <w:trPr>
          <w:trHeight w:val="367"/>
        </w:trPr>
        <w:tc>
          <w:tcPr>
            <w:tcW w:w="9010" w:type="dxa"/>
            <w:gridSpan w:val="2"/>
            <w:shd w:val="clear" w:color="auto" w:fill="auto"/>
          </w:tcPr>
          <w:p w:rsidR="00CC3798" w:rsidRPr="00181E45" w:rsidRDefault="00CC3798" w:rsidP="00CC3798">
            <w:pPr>
              <w:rPr>
                <w:rFonts w:cs="Calibri"/>
                <w:b/>
                <w:color w:val="000000" w:themeColor="text1"/>
              </w:rPr>
            </w:pPr>
            <w:r w:rsidRPr="00181E45">
              <w:rPr>
                <w:rFonts w:cs="Calibri"/>
                <w:b/>
                <w:color w:val="000000" w:themeColor="text1"/>
              </w:rPr>
              <w:t>Vocabulary</w:t>
            </w:r>
          </w:p>
          <w:p w:rsidR="00CC3798" w:rsidRPr="00181E45" w:rsidRDefault="00CC3798" w:rsidP="00CC3798">
            <w:pPr>
              <w:pStyle w:val="ListParagraph"/>
              <w:numPr>
                <w:ilvl w:val="0"/>
                <w:numId w:val="1"/>
              </w:numPr>
              <w:rPr>
                <w:rFonts w:cs="Calibri"/>
                <w:color w:val="000000" w:themeColor="text1"/>
              </w:rPr>
            </w:pPr>
            <w:proofErr w:type="gramStart"/>
            <w:r w:rsidRPr="00181E45">
              <w:rPr>
                <w:color w:val="000000" w:themeColor="text1"/>
              </w:rPr>
              <w:t>new</w:t>
            </w:r>
            <w:proofErr w:type="gramEnd"/>
            <w:r w:rsidRPr="00181E45">
              <w:rPr>
                <w:color w:val="000000" w:themeColor="text1"/>
              </w:rPr>
              <w:t xml:space="preserve"> vocabulary, relating it explicitly to known vocabulary and understanding it with the help of context.</w:t>
            </w:r>
          </w:p>
          <w:p w:rsidR="00CC3798" w:rsidRPr="00181E45" w:rsidRDefault="00CC3798" w:rsidP="00CC3798">
            <w:pPr>
              <w:pStyle w:val="ListParagraph"/>
              <w:numPr>
                <w:ilvl w:val="0"/>
                <w:numId w:val="1"/>
              </w:numPr>
              <w:rPr>
                <w:rFonts w:cs="Calibri"/>
                <w:color w:val="000000" w:themeColor="text1"/>
              </w:rPr>
            </w:pPr>
            <w:proofErr w:type="gramStart"/>
            <w:r w:rsidRPr="00181E45">
              <w:rPr>
                <w:color w:val="000000" w:themeColor="text1"/>
              </w:rPr>
              <w:t>the</w:t>
            </w:r>
            <w:proofErr w:type="gramEnd"/>
            <w:r w:rsidRPr="00181E45">
              <w:rPr>
                <w:color w:val="000000" w:themeColor="text1"/>
              </w:rPr>
              <w:t xml:space="preserve"> impact of the grammatical features of the BSL narratives they watch.</w:t>
            </w:r>
          </w:p>
          <w:p w:rsidR="00CC3798" w:rsidRPr="00181E45" w:rsidRDefault="00CC3798" w:rsidP="00CC3798">
            <w:pPr>
              <w:pStyle w:val="ListParagraph"/>
              <w:numPr>
                <w:ilvl w:val="0"/>
                <w:numId w:val="1"/>
              </w:numPr>
              <w:rPr>
                <w:rFonts w:cs="Calibri"/>
                <w:color w:val="000000" w:themeColor="text1"/>
              </w:rPr>
            </w:pPr>
            <w:proofErr w:type="gramStart"/>
            <w:r w:rsidRPr="00181E45">
              <w:rPr>
                <w:color w:val="000000" w:themeColor="text1"/>
              </w:rPr>
              <w:t>new</w:t>
            </w:r>
            <w:proofErr w:type="gramEnd"/>
            <w:r w:rsidRPr="00181E45">
              <w:rPr>
                <w:color w:val="000000" w:themeColor="text1"/>
              </w:rPr>
              <w:t xml:space="preserve"> vocabulary and grammatical constructions from watching BSL narratives to achieve particular effects.</w:t>
            </w:r>
          </w:p>
          <w:p w:rsidR="00CC3798" w:rsidRPr="00181E45" w:rsidRDefault="00CC3798" w:rsidP="00CC3798">
            <w:pPr>
              <w:pStyle w:val="ListParagraph"/>
              <w:numPr>
                <w:ilvl w:val="0"/>
                <w:numId w:val="1"/>
              </w:numPr>
              <w:rPr>
                <w:rFonts w:cs="Calibri"/>
                <w:color w:val="000000" w:themeColor="text1"/>
              </w:rPr>
            </w:pPr>
            <w:proofErr w:type="gramStart"/>
            <w:r w:rsidRPr="00181E45">
              <w:rPr>
                <w:color w:val="000000" w:themeColor="text1"/>
              </w:rPr>
              <w:t>how</w:t>
            </w:r>
            <w:proofErr w:type="gramEnd"/>
            <w:r w:rsidRPr="00181E45">
              <w:rPr>
                <w:color w:val="000000" w:themeColor="text1"/>
              </w:rPr>
              <w:t xml:space="preserve"> language, including vocabulary choice presents different meanings in BSL.</w:t>
            </w:r>
          </w:p>
          <w:p w:rsidR="00CC3798" w:rsidRPr="00181E45" w:rsidRDefault="00CC3798" w:rsidP="00CC3798">
            <w:pPr>
              <w:rPr>
                <w:rFonts w:cs="Calibri"/>
                <w:color w:val="000000" w:themeColor="text1"/>
              </w:rPr>
            </w:pPr>
          </w:p>
        </w:tc>
      </w:tr>
      <w:tr w:rsidR="00CC3798" w:rsidTr="008C3D4E">
        <w:trPr>
          <w:trHeight w:val="367"/>
        </w:trPr>
        <w:tc>
          <w:tcPr>
            <w:tcW w:w="9010" w:type="dxa"/>
            <w:gridSpan w:val="2"/>
            <w:shd w:val="clear" w:color="auto" w:fill="auto"/>
          </w:tcPr>
          <w:p w:rsidR="00CC3798" w:rsidRPr="00181E45" w:rsidRDefault="00CC3798" w:rsidP="00CC3798">
            <w:pPr>
              <w:rPr>
                <w:rFonts w:cs="Calibri"/>
                <w:b/>
                <w:color w:val="000000" w:themeColor="text1"/>
              </w:rPr>
            </w:pPr>
            <w:r w:rsidRPr="00181E45">
              <w:rPr>
                <w:rFonts w:cs="Calibri"/>
                <w:b/>
                <w:color w:val="000000" w:themeColor="text1"/>
              </w:rPr>
              <w:t>Lip-Reading</w:t>
            </w:r>
          </w:p>
          <w:p w:rsidR="00CC3798" w:rsidRPr="00181E45" w:rsidRDefault="00CC3798" w:rsidP="00CC3798">
            <w:pPr>
              <w:pStyle w:val="ListParagraph"/>
              <w:numPr>
                <w:ilvl w:val="0"/>
                <w:numId w:val="2"/>
              </w:numPr>
              <w:rPr>
                <w:rFonts w:cs="Calibri"/>
                <w:color w:val="000000" w:themeColor="text1"/>
              </w:rPr>
            </w:pPr>
            <w:proofErr w:type="gramStart"/>
            <w:r>
              <w:rPr>
                <w:color w:val="000000" w:themeColor="text1"/>
              </w:rPr>
              <w:t>the</w:t>
            </w:r>
            <w:proofErr w:type="gramEnd"/>
            <w:r>
              <w:rPr>
                <w:color w:val="000000" w:themeColor="text1"/>
              </w:rPr>
              <w:t xml:space="preserve"> relevance and impact of</w:t>
            </w:r>
            <w:r w:rsidRPr="00181E45">
              <w:rPr>
                <w:color w:val="000000" w:themeColor="text1"/>
              </w:rPr>
              <w:t xml:space="preserve"> lip-patterns and mouthing used by signers.</w:t>
            </w:r>
          </w:p>
          <w:p w:rsidR="00CC3798" w:rsidRPr="00181E45" w:rsidRDefault="00CC3798" w:rsidP="00CC3798">
            <w:pPr>
              <w:pStyle w:val="ListParagraph"/>
              <w:numPr>
                <w:ilvl w:val="0"/>
                <w:numId w:val="2"/>
              </w:numPr>
              <w:rPr>
                <w:rFonts w:cs="Calibri"/>
                <w:color w:val="000000" w:themeColor="text1"/>
              </w:rPr>
            </w:pPr>
            <w:proofErr w:type="gramStart"/>
            <w:r w:rsidRPr="00181E45">
              <w:rPr>
                <w:color w:val="000000" w:themeColor="text1"/>
              </w:rPr>
              <w:t>signers</w:t>
            </w:r>
            <w:proofErr w:type="gramEnd"/>
            <w:r w:rsidRPr="00181E45">
              <w:rPr>
                <w:color w:val="000000" w:themeColor="text1"/>
              </w:rPr>
              <w:t xml:space="preserve"> in different settings e.g. poems and stories.</w:t>
            </w:r>
          </w:p>
          <w:p w:rsidR="00CC3798" w:rsidRPr="00181E45" w:rsidRDefault="00CC3798" w:rsidP="00CC3798">
            <w:pPr>
              <w:rPr>
                <w:rFonts w:cs="Calibri"/>
                <w:color w:val="000000" w:themeColor="text1"/>
              </w:rPr>
            </w:pPr>
          </w:p>
        </w:tc>
      </w:tr>
      <w:tr w:rsidR="00CC3798" w:rsidTr="008C3D4E">
        <w:trPr>
          <w:trHeight w:val="367"/>
        </w:trPr>
        <w:tc>
          <w:tcPr>
            <w:tcW w:w="9010" w:type="dxa"/>
            <w:gridSpan w:val="2"/>
            <w:shd w:val="clear" w:color="auto" w:fill="auto"/>
          </w:tcPr>
          <w:p w:rsidR="00CC3798" w:rsidRPr="00181E45" w:rsidRDefault="00CC3798" w:rsidP="00CC3798">
            <w:pPr>
              <w:rPr>
                <w:rFonts w:cs="Calibri"/>
                <w:b/>
                <w:color w:val="000000" w:themeColor="text1"/>
              </w:rPr>
            </w:pPr>
            <w:r w:rsidRPr="00181E45">
              <w:rPr>
                <w:rFonts w:cs="Calibri"/>
                <w:b/>
                <w:color w:val="000000" w:themeColor="text1"/>
              </w:rPr>
              <w:t>Description/NMF</w:t>
            </w:r>
          </w:p>
          <w:p w:rsidR="00CC3798" w:rsidRPr="00181E45" w:rsidRDefault="00CC3798" w:rsidP="00CC3798">
            <w:pPr>
              <w:pStyle w:val="ListParagraph"/>
              <w:numPr>
                <w:ilvl w:val="0"/>
                <w:numId w:val="2"/>
              </w:numPr>
              <w:rPr>
                <w:rFonts w:cs="Calibri"/>
                <w:b/>
                <w:color w:val="000000" w:themeColor="text1"/>
              </w:rPr>
            </w:pPr>
            <w:proofErr w:type="gramStart"/>
            <w:r>
              <w:rPr>
                <w:color w:val="000000" w:themeColor="text1"/>
              </w:rPr>
              <w:t>the</w:t>
            </w:r>
            <w:proofErr w:type="gramEnd"/>
            <w:r>
              <w:rPr>
                <w:color w:val="000000" w:themeColor="text1"/>
              </w:rPr>
              <w:t xml:space="preserve"> relevance and impact of</w:t>
            </w:r>
            <w:r w:rsidRPr="00181E45">
              <w:rPr>
                <w:color w:val="000000" w:themeColor="text1"/>
              </w:rPr>
              <w:t xml:space="preserve"> NMF used by signers.</w:t>
            </w:r>
          </w:p>
          <w:p w:rsidR="00CC3798" w:rsidRPr="00181E45" w:rsidRDefault="00CC3798" w:rsidP="00CC3798">
            <w:pPr>
              <w:pStyle w:val="ListParagraph"/>
              <w:numPr>
                <w:ilvl w:val="0"/>
                <w:numId w:val="2"/>
              </w:numPr>
              <w:rPr>
                <w:rFonts w:cs="Calibri"/>
                <w:b/>
                <w:color w:val="000000" w:themeColor="text1"/>
              </w:rPr>
            </w:pPr>
            <w:proofErr w:type="gramStart"/>
            <w:r w:rsidRPr="00181E45">
              <w:rPr>
                <w:color w:val="000000" w:themeColor="text1"/>
              </w:rPr>
              <w:t>how</w:t>
            </w:r>
            <w:proofErr w:type="gramEnd"/>
            <w:r w:rsidRPr="00181E45">
              <w:rPr>
                <w:color w:val="000000" w:themeColor="text1"/>
              </w:rPr>
              <w:t xml:space="preserve"> language devices are used in BSL e.g. figurative language, descriptions, NMF and organisational features presents different meanings in BSL.</w:t>
            </w:r>
          </w:p>
          <w:p w:rsidR="00CC3798" w:rsidRPr="004A4EAB" w:rsidRDefault="00CC3798" w:rsidP="00CC3798">
            <w:pPr>
              <w:pStyle w:val="ListParagraph"/>
              <w:numPr>
                <w:ilvl w:val="0"/>
                <w:numId w:val="2"/>
              </w:numPr>
              <w:rPr>
                <w:rFonts w:cs="Calibri"/>
                <w:b/>
                <w:color w:val="000000" w:themeColor="text1"/>
              </w:rPr>
            </w:pPr>
            <w:proofErr w:type="gramStart"/>
            <w:r w:rsidRPr="00181E45">
              <w:rPr>
                <w:color w:val="000000" w:themeColor="text1"/>
              </w:rPr>
              <w:t>the</w:t>
            </w:r>
            <w:proofErr w:type="gramEnd"/>
            <w:r w:rsidRPr="00181E45">
              <w:rPr>
                <w:color w:val="000000" w:themeColor="text1"/>
              </w:rPr>
              <w:t xml:space="preserve"> use of placements and referents in verb agreement to develop an understanding of web agreement e.g. (Placement: I give you)(Web: I give them).</w:t>
            </w:r>
          </w:p>
          <w:p w:rsidR="00CC3798" w:rsidRPr="004A4EAB" w:rsidRDefault="00CC3798" w:rsidP="00CC3798">
            <w:pPr>
              <w:pStyle w:val="ListParagraph"/>
              <w:numPr>
                <w:ilvl w:val="0"/>
                <w:numId w:val="2"/>
              </w:numPr>
              <w:rPr>
                <w:rFonts w:cs="Calibri"/>
                <w:b/>
                <w:color w:val="000000" w:themeColor="text1"/>
              </w:rPr>
            </w:pPr>
            <w:r>
              <w:rPr>
                <w:color w:val="000000" w:themeColor="text1"/>
              </w:rPr>
              <w:t xml:space="preserve">4 </w:t>
            </w:r>
            <w:r w:rsidRPr="004A4EAB">
              <w:rPr>
                <w:color w:val="000000" w:themeColor="text1"/>
              </w:rPr>
              <w:t xml:space="preserve">different types of role shifting skills with support: </w:t>
            </w:r>
          </w:p>
          <w:p w:rsidR="00CC3798" w:rsidRPr="00181E45" w:rsidRDefault="00CC3798" w:rsidP="00CC3798">
            <w:pPr>
              <w:pStyle w:val="ListParagraph"/>
              <w:rPr>
                <w:rFonts w:cs="Calibri"/>
                <w:color w:val="000000" w:themeColor="text1"/>
              </w:rPr>
            </w:pPr>
            <w:r>
              <w:rPr>
                <w:rFonts w:cs="Calibri"/>
                <w:color w:val="000000" w:themeColor="text1"/>
              </w:rPr>
              <w:t xml:space="preserve">a. </w:t>
            </w:r>
            <w:r w:rsidRPr="00181E45">
              <w:rPr>
                <w:rFonts w:cs="Calibri"/>
                <w:color w:val="000000" w:themeColor="text1"/>
              </w:rPr>
              <w:t xml:space="preserve">Character </w:t>
            </w:r>
          </w:p>
          <w:p w:rsidR="00CC3798" w:rsidRDefault="00CC3798" w:rsidP="00CC3798">
            <w:pPr>
              <w:pStyle w:val="ListParagraph"/>
              <w:rPr>
                <w:rFonts w:cs="Calibri"/>
                <w:color w:val="000000" w:themeColor="text1"/>
              </w:rPr>
            </w:pPr>
            <w:r>
              <w:rPr>
                <w:rFonts w:cs="Calibri"/>
                <w:color w:val="000000" w:themeColor="text1"/>
              </w:rPr>
              <w:t xml:space="preserve">b. </w:t>
            </w:r>
            <w:r w:rsidRPr="00181E45">
              <w:rPr>
                <w:rFonts w:cs="Calibri"/>
                <w:color w:val="000000" w:themeColor="text1"/>
              </w:rPr>
              <w:t xml:space="preserve">Conversation </w:t>
            </w:r>
          </w:p>
          <w:p w:rsidR="00CC3798" w:rsidRDefault="00CC3798" w:rsidP="00CC3798">
            <w:pPr>
              <w:pStyle w:val="ListParagraph"/>
              <w:rPr>
                <w:rFonts w:cs="Calibri"/>
                <w:color w:val="000000" w:themeColor="text1"/>
              </w:rPr>
            </w:pPr>
            <w:r>
              <w:rPr>
                <w:rFonts w:cs="Calibri"/>
                <w:color w:val="000000" w:themeColor="text1"/>
              </w:rPr>
              <w:t xml:space="preserve">c. </w:t>
            </w:r>
            <w:r w:rsidRPr="004A4EAB">
              <w:rPr>
                <w:rFonts w:cs="Calibri"/>
                <w:color w:val="000000" w:themeColor="text1"/>
              </w:rPr>
              <w:t xml:space="preserve">Mind talk </w:t>
            </w:r>
          </w:p>
          <w:p w:rsidR="00CC3798" w:rsidRPr="004A4EAB" w:rsidRDefault="00CC3798" w:rsidP="00CC3798">
            <w:pPr>
              <w:pStyle w:val="ListParagraph"/>
              <w:rPr>
                <w:rFonts w:cs="Calibri"/>
                <w:color w:val="000000" w:themeColor="text1"/>
              </w:rPr>
            </w:pPr>
            <w:r>
              <w:rPr>
                <w:rFonts w:cs="Calibri"/>
                <w:color w:val="000000" w:themeColor="text1"/>
              </w:rPr>
              <w:t xml:space="preserve">d. </w:t>
            </w:r>
            <w:r w:rsidRPr="004A4EAB">
              <w:rPr>
                <w:rFonts w:cs="Calibri"/>
                <w:color w:val="000000" w:themeColor="text1"/>
              </w:rPr>
              <w:t>Mirror response (back channel)</w:t>
            </w:r>
          </w:p>
        </w:tc>
      </w:tr>
      <w:tr w:rsidR="00CC3798" w:rsidTr="008C3D4E">
        <w:trPr>
          <w:trHeight w:val="367"/>
        </w:trPr>
        <w:tc>
          <w:tcPr>
            <w:tcW w:w="9010" w:type="dxa"/>
            <w:gridSpan w:val="2"/>
            <w:shd w:val="clear" w:color="auto" w:fill="auto"/>
          </w:tcPr>
          <w:p w:rsidR="00CC3798" w:rsidRPr="00B32731" w:rsidRDefault="00CC3798" w:rsidP="00CC3798">
            <w:pPr>
              <w:rPr>
                <w:rFonts w:cs="Calibri"/>
                <w:b/>
                <w:color w:val="000000" w:themeColor="text1"/>
              </w:rPr>
            </w:pPr>
            <w:r w:rsidRPr="00181E45">
              <w:rPr>
                <w:rFonts w:cs="Calibri"/>
                <w:b/>
                <w:color w:val="000000" w:themeColor="text1"/>
              </w:rPr>
              <w:t>Directionality</w:t>
            </w:r>
          </w:p>
          <w:p w:rsidR="00CC3798" w:rsidRPr="00B32731" w:rsidRDefault="00CC3798" w:rsidP="00CC3798">
            <w:pPr>
              <w:pStyle w:val="ListParagraph"/>
              <w:numPr>
                <w:ilvl w:val="0"/>
                <w:numId w:val="2"/>
              </w:numPr>
              <w:rPr>
                <w:rFonts w:cs="Calibri"/>
                <w:b/>
                <w:color w:val="000000" w:themeColor="text1"/>
              </w:rPr>
            </w:pPr>
            <w:proofErr w:type="gramStart"/>
            <w:r w:rsidRPr="00B32731">
              <w:rPr>
                <w:color w:val="000000" w:themeColor="text1"/>
              </w:rPr>
              <w:t>the</w:t>
            </w:r>
            <w:proofErr w:type="gramEnd"/>
            <w:r w:rsidRPr="00B32731">
              <w:rPr>
                <w:color w:val="000000" w:themeColor="text1"/>
              </w:rPr>
              <w:t xml:space="preserve"> impact of directional verbs from watching a variety of signers to achieve meaning.</w:t>
            </w:r>
          </w:p>
          <w:p w:rsidR="00CC3798" w:rsidRPr="00B32731" w:rsidRDefault="00CC3798" w:rsidP="00CC3798">
            <w:pPr>
              <w:pStyle w:val="ListParagraph"/>
              <w:numPr>
                <w:ilvl w:val="0"/>
                <w:numId w:val="2"/>
              </w:numPr>
              <w:rPr>
                <w:rFonts w:cs="Calibri"/>
                <w:b/>
                <w:color w:val="000000" w:themeColor="text1"/>
              </w:rPr>
            </w:pPr>
            <w:proofErr w:type="gramStart"/>
            <w:r w:rsidRPr="00B32731">
              <w:rPr>
                <w:color w:val="000000" w:themeColor="text1"/>
              </w:rPr>
              <w:t>how</w:t>
            </w:r>
            <w:proofErr w:type="gramEnd"/>
            <w:r w:rsidRPr="00B32731">
              <w:rPr>
                <w:color w:val="000000" w:themeColor="text1"/>
              </w:rPr>
              <w:t xml:space="preserve"> organisational features presents different meanings in BSL.</w:t>
            </w:r>
          </w:p>
          <w:p w:rsidR="00CC3798" w:rsidRPr="00181E45" w:rsidRDefault="00CC3798" w:rsidP="00CC3798">
            <w:pPr>
              <w:rPr>
                <w:rFonts w:cs="Calibri"/>
                <w:b/>
                <w:color w:val="000000" w:themeColor="text1"/>
              </w:rPr>
            </w:pPr>
          </w:p>
        </w:tc>
      </w:tr>
      <w:tr w:rsidR="00CC3798" w:rsidTr="008C3D4E">
        <w:trPr>
          <w:trHeight w:val="367"/>
        </w:trPr>
        <w:tc>
          <w:tcPr>
            <w:tcW w:w="9010" w:type="dxa"/>
            <w:gridSpan w:val="2"/>
            <w:shd w:val="clear" w:color="auto" w:fill="auto"/>
          </w:tcPr>
          <w:p w:rsidR="00CC3798" w:rsidRDefault="00CC3798" w:rsidP="00CC3798">
            <w:pPr>
              <w:rPr>
                <w:rFonts w:cs="Calibri"/>
                <w:b/>
                <w:color w:val="000000" w:themeColor="text1"/>
              </w:rPr>
            </w:pPr>
            <w:r w:rsidRPr="00181E45">
              <w:rPr>
                <w:rFonts w:cs="Calibri"/>
                <w:b/>
                <w:color w:val="000000" w:themeColor="text1"/>
              </w:rPr>
              <w:t>Comprehension</w:t>
            </w:r>
          </w:p>
          <w:p w:rsidR="00CC3798" w:rsidRPr="00B32731" w:rsidRDefault="00CC3798" w:rsidP="00CC3798">
            <w:pPr>
              <w:pStyle w:val="ListParagraph"/>
              <w:numPr>
                <w:ilvl w:val="0"/>
                <w:numId w:val="2"/>
              </w:numPr>
              <w:rPr>
                <w:rFonts w:cs="Calibri"/>
                <w:b/>
                <w:color w:val="000000" w:themeColor="text1"/>
              </w:rPr>
            </w:pPr>
            <w:proofErr w:type="gramStart"/>
            <w:r w:rsidRPr="00B32731">
              <w:rPr>
                <w:color w:val="000000" w:themeColor="text1"/>
              </w:rPr>
              <w:t>by</w:t>
            </w:r>
            <w:proofErr w:type="gramEnd"/>
            <w:r w:rsidRPr="00B32731">
              <w:rPr>
                <w:color w:val="000000" w:themeColor="text1"/>
              </w:rPr>
              <w:t xml:space="preserve"> watching BSL videos for enjoyment.</w:t>
            </w:r>
          </w:p>
          <w:p w:rsidR="00CC3798" w:rsidRPr="00B32731" w:rsidRDefault="00CC3798" w:rsidP="00CC3798">
            <w:pPr>
              <w:pStyle w:val="ListParagraph"/>
              <w:numPr>
                <w:ilvl w:val="0"/>
                <w:numId w:val="2"/>
              </w:numPr>
              <w:rPr>
                <w:rFonts w:cs="Calibri"/>
                <w:b/>
                <w:color w:val="000000" w:themeColor="text1"/>
              </w:rPr>
            </w:pPr>
            <w:proofErr w:type="gramStart"/>
            <w:r w:rsidRPr="00B32731">
              <w:rPr>
                <w:color w:val="000000" w:themeColor="text1"/>
                <w:w w:val="105"/>
              </w:rPr>
              <w:t>and</w:t>
            </w:r>
            <w:proofErr w:type="gramEnd"/>
            <w:r w:rsidRPr="00B32731">
              <w:rPr>
                <w:color w:val="000000" w:themeColor="text1"/>
                <w:w w:val="105"/>
              </w:rPr>
              <w:t xml:space="preserve"> establish familiarity by re-watching BSL videos as basis </w:t>
            </w:r>
            <w:r w:rsidRPr="00B32731">
              <w:rPr>
                <w:color w:val="000000" w:themeColor="text1"/>
              </w:rPr>
              <w:t>for making comparisons and reflections.</w:t>
            </w:r>
          </w:p>
          <w:p w:rsidR="00CC3798" w:rsidRPr="00B32731" w:rsidRDefault="00CC3798" w:rsidP="00CC3798">
            <w:pPr>
              <w:pStyle w:val="ListParagraph"/>
              <w:numPr>
                <w:ilvl w:val="0"/>
                <w:numId w:val="2"/>
              </w:numPr>
              <w:rPr>
                <w:rFonts w:cs="Calibri"/>
                <w:b/>
                <w:color w:val="000000" w:themeColor="text1"/>
              </w:rPr>
            </w:pPr>
            <w:proofErr w:type="gramStart"/>
            <w:r w:rsidRPr="00B32731">
              <w:rPr>
                <w:color w:val="000000" w:themeColor="text1"/>
              </w:rPr>
              <w:t>and</w:t>
            </w:r>
            <w:proofErr w:type="gramEnd"/>
            <w:r w:rsidRPr="00B32731">
              <w:rPr>
                <w:color w:val="000000" w:themeColor="text1"/>
              </w:rPr>
              <w:t xml:space="preserve"> identify the purpose, </w:t>
            </w:r>
            <w:r>
              <w:rPr>
                <w:color w:val="000000" w:themeColor="text1"/>
              </w:rPr>
              <w:t xml:space="preserve">audience </w:t>
            </w:r>
            <w:r w:rsidRPr="00B32731">
              <w:rPr>
                <w:color w:val="000000" w:themeColor="text1"/>
              </w:rPr>
              <w:t xml:space="preserve">and context of BSL narratives. </w:t>
            </w:r>
          </w:p>
          <w:p w:rsidR="00CC3798" w:rsidRPr="00B32731" w:rsidRDefault="00CC3798" w:rsidP="00CC3798">
            <w:pPr>
              <w:pStyle w:val="ListParagraph"/>
              <w:numPr>
                <w:ilvl w:val="0"/>
                <w:numId w:val="2"/>
              </w:numPr>
              <w:rPr>
                <w:rFonts w:cs="Calibri"/>
                <w:b/>
                <w:color w:val="000000" w:themeColor="text1"/>
              </w:rPr>
            </w:pPr>
            <w:proofErr w:type="gramStart"/>
            <w:r w:rsidRPr="00B32731">
              <w:rPr>
                <w:color w:val="000000" w:themeColor="text1"/>
              </w:rPr>
              <w:lastRenderedPageBreak/>
              <w:t>and</w:t>
            </w:r>
            <w:proofErr w:type="gramEnd"/>
            <w:r w:rsidRPr="00B32731">
              <w:rPr>
                <w:color w:val="000000" w:themeColor="text1"/>
              </w:rPr>
              <w:t xml:space="preserve"> recognise grammatical features in BSL stories, poems, presentations and be able to discuss the narratives with guidance.</w:t>
            </w:r>
          </w:p>
          <w:p w:rsidR="00CC3798" w:rsidRPr="00B32731" w:rsidRDefault="00CC3798" w:rsidP="00CC3798">
            <w:pPr>
              <w:pStyle w:val="ListParagraph"/>
              <w:numPr>
                <w:ilvl w:val="0"/>
                <w:numId w:val="2"/>
              </w:numPr>
              <w:rPr>
                <w:rFonts w:cs="Calibri"/>
                <w:b/>
                <w:color w:val="000000" w:themeColor="text1"/>
              </w:rPr>
            </w:pPr>
            <w:proofErr w:type="gramStart"/>
            <w:r w:rsidRPr="00B32731">
              <w:rPr>
                <w:color w:val="000000" w:themeColor="text1"/>
              </w:rPr>
              <w:t>by</w:t>
            </w:r>
            <w:proofErr w:type="gramEnd"/>
            <w:r w:rsidRPr="00B32731">
              <w:rPr>
                <w:color w:val="000000" w:themeColor="text1"/>
              </w:rPr>
              <w:t xml:space="preserve"> asking questions to check to confirm understanding.</w:t>
            </w:r>
          </w:p>
          <w:p w:rsidR="00CC3798" w:rsidRPr="00B32731" w:rsidRDefault="00CC3798" w:rsidP="00CC3798">
            <w:pPr>
              <w:pStyle w:val="ListParagraph"/>
              <w:numPr>
                <w:ilvl w:val="0"/>
                <w:numId w:val="2"/>
              </w:numPr>
              <w:rPr>
                <w:rFonts w:cs="Calibri"/>
                <w:b/>
                <w:color w:val="000000" w:themeColor="text1"/>
              </w:rPr>
            </w:pPr>
            <w:proofErr w:type="gramStart"/>
            <w:r w:rsidRPr="00B32731">
              <w:rPr>
                <w:color w:val="000000" w:themeColor="text1"/>
              </w:rPr>
              <w:t>and</w:t>
            </w:r>
            <w:proofErr w:type="gramEnd"/>
            <w:r w:rsidRPr="00B32731">
              <w:rPr>
                <w:color w:val="000000" w:themeColor="text1"/>
              </w:rPr>
              <w:t xml:space="preserve"> identify the setting, plot, and characterisation in BSL storytelling.</w:t>
            </w:r>
          </w:p>
          <w:p w:rsidR="00CC3798" w:rsidRPr="00181E45" w:rsidRDefault="00CC3798" w:rsidP="00CC3798">
            <w:pPr>
              <w:rPr>
                <w:rFonts w:cs="Calibri"/>
                <w:color w:val="000000" w:themeColor="text1"/>
              </w:rPr>
            </w:pPr>
          </w:p>
        </w:tc>
      </w:tr>
      <w:tr w:rsidR="00CC3798" w:rsidTr="008C3D4E">
        <w:trPr>
          <w:trHeight w:val="367"/>
        </w:trPr>
        <w:tc>
          <w:tcPr>
            <w:tcW w:w="9010" w:type="dxa"/>
            <w:gridSpan w:val="2"/>
            <w:shd w:val="clear" w:color="auto" w:fill="auto"/>
          </w:tcPr>
          <w:p w:rsidR="00CC3798" w:rsidRPr="00181E45" w:rsidRDefault="00CC3798" w:rsidP="00CC3798">
            <w:pPr>
              <w:rPr>
                <w:rFonts w:cs="Calibri"/>
                <w:color w:val="000000" w:themeColor="text1"/>
              </w:rPr>
            </w:pPr>
          </w:p>
          <w:p w:rsidR="00CC3798" w:rsidRPr="00181E45" w:rsidRDefault="00CC3798" w:rsidP="00CC3798">
            <w:pPr>
              <w:rPr>
                <w:rFonts w:cs="Calibri"/>
                <w:color w:val="000000" w:themeColor="text1"/>
              </w:rPr>
            </w:pPr>
            <w:r w:rsidRPr="00181E45">
              <w:rPr>
                <w:rFonts w:cs="Calibri"/>
                <w:color w:val="000000" w:themeColor="text1"/>
              </w:rPr>
              <w:t>Pupils should be taught to:</w:t>
            </w:r>
          </w:p>
          <w:p w:rsidR="00CC3798" w:rsidRPr="00181E45" w:rsidRDefault="00CC3798" w:rsidP="00CC3798">
            <w:pPr>
              <w:rPr>
                <w:color w:val="000000" w:themeColor="text1"/>
              </w:rPr>
            </w:pPr>
          </w:p>
        </w:tc>
      </w:tr>
      <w:tr w:rsidR="00CC3798" w:rsidTr="008C3D4E">
        <w:trPr>
          <w:trHeight w:val="367"/>
        </w:trPr>
        <w:tc>
          <w:tcPr>
            <w:tcW w:w="9010" w:type="dxa"/>
            <w:gridSpan w:val="2"/>
            <w:shd w:val="clear" w:color="auto" w:fill="auto"/>
          </w:tcPr>
          <w:p w:rsidR="00CC3798" w:rsidRPr="00181E45" w:rsidRDefault="00CC3798" w:rsidP="00CC3798">
            <w:pPr>
              <w:pStyle w:val="ListParagraph"/>
              <w:numPr>
                <w:ilvl w:val="0"/>
                <w:numId w:val="4"/>
              </w:numPr>
              <w:rPr>
                <w:color w:val="000000" w:themeColor="text1"/>
              </w:rPr>
            </w:pPr>
            <w:proofErr w:type="gramStart"/>
            <w:r w:rsidRPr="00181E45">
              <w:rPr>
                <w:rFonts w:ascii="Calibri (Body)" w:eastAsia="Times New Roman" w:hAnsi="Calibri (Body)" w:cs="Times New Roman"/>
                <w:color w:val="000000" w:themeColor="text1"/>
                <w:lang w:eastAsia="en-GB"/>
              </w:rPr>
              <w:t>watch</w:t>
            </w:r>
            <w:proofErr w:type="gramEnd"/>
            <w:r w:rsidRPr="00181E45">
              <w:rPr>
                <w:rFonts w:ascii="Calibri (Body)" w:eastAsia="Times New Roman" w:hAnsi="Calibri (Body)" w:cs="Times New Roman"/>
                <w:color w:val="000000" w:themeColor="text1"/>
                <w:lang w:eastAsia="en-GB"/>
              </w:rPr>
              <w:t xml:space="preserve"> a variety of BSL videos by fluent signers with little understanding.</w:t>
            </w:r>
          </w:p>
          <w:p w:rsidR="00CC3798" w:rsidRPr="00181E45" w:rsidRDefault="00CC3798" w:rsidP="00CC3798">
            <w:pPr>
              <w:pStyle w:val="ListParagraph"/>
              <w:numPr>
                <w:ilvl w:val="0"/>
                <w:numId w:val="4"/>
              </w:numPr>
              <w:rPr>
                <w:color w:val="000000" w:themeColor="text1"/>
              </w:rPr>
            </w:pPr>
            <w:r w:rsidRPr="00181E45">
              <w:rPr>
                <w:rFonts w:ascii="Calibri (Body)" w:eastAsia="Times New Roman" w:hAnsi="Calibri (Body)" w:cs="Times New Roman"/>
                <w:color w:val="000000" w:themeColor="text1"/>
                <w:lang w:eastAsia="en-GB"/>
              </w:rPr>
              <w:t>Explore</w:t>
            </w:r>
            <w:r>
              <w:rPr>
                <w:rFonts w:ascii="Calibri (Body)" w:eastAsia="Times New Roman" w:hAnsi="Calibri (Body)" w:cs="Times New Roman"/>
                <w:color w:val="000000" w:themeColor="text1"/>
                <w:lang w:eastAsia="en-GB"/>
              </w:rPr>
              <w:t xml:space="preserve"> a</w:t>
            </w:r>
            <w:r w:rsidRPr="00181E45">
              <w:rPr>
                <w:rFonts w:ascii="Calibri (Body)" w:eastAsia="Times New Roman" w:hAnsi="Calibri (Body)" w:cs="Times New Roman"/>
                <w:color w:val="000000" w:themeColor="text1"/>
                <w:lang w:eastAsia="en-GB"/>
              </w:rPr>
              <w:t xml:space="preserve"> variety of BSL videos where they can begin to enjoy watching different signers.</w:t>
            </w:r>
          </w:p>
          <w:p w:rsidR="00CC3798" w:rsidRPr="00181E45" w:rsidRDefault="00CC3798" w:rsidP="00CC3798">
            <w:pPr>
              <w:pStyle w:val="ListParagraph"/>
              <w:numPr>
                <w:ilvl w:val="0"/>
                <w:numId w:val="4"/>
              </w:numPr>
              <w:rPr>
                <w:color w:val="000000" w:themeColor="text1"/>
              </w:rPr>
            </w:pPr>
            <w:proofErr w:type="gramStart"/>
            <w:r w:rsidRPr="00181E45">
              <w:rPr>
                <w:rFonts w:ascii="Calibri (Body)" w:eastAsia="Times New Roman" w:hAnsi="Calibri (Body)" w:cs="Times New Roman"/>
                <w:color w:val="000000" w:themeColor="text1"/>
                <w:lang w:eastAsia="en-GB"/>
              </w:rPr>
              <w:t>acquire</w:t>
            </w:r>
            <w:proofErr w:type="gramEnd"/>
            <w:r w:rsidRPr="00181E45">
              <w:rPr>
                <w:rFonts w:ascii="Calibri (Body)" w:eastAsia="Times New Roman" w:hAnsi="Calibri (Body)" w:cs="Times New Roman"/>
                <w:color w:val="000000" w:themeColor="text1"/>
                <w:lang w:eastAsia="en-GB"/>
              </w:rPr>
              <w:t xml:space="preserve"> a wide vocabulary.</w:t>
            </w:r>
          </w:p>
          <w:p w:rsidR="00CC3798" w:rsidRPr="00181E45" w:rsidRDefault="00CC3798" w:rsidP="00CC3798">
            <w:pPr>
              <w:pStyle w:val="ListParagraph"/>
              <w:numPr>
                <w:ilvl w:val="0"/>
                <w:numId w:val="4"/>
              </w:numPr>
              <w:rPr>
                <w:color w:val="000000" w:themeColor="text1"/>
              </w:rPr>
            </w:pPr>
            <w:proofErr w:type="gramStart"/>
            <w:r w:rsidRPr="00181E45">
              <w:rPr>
                <w:rFonts w:ascii="Calibri (Body)" w:eastAsia="Times New Roman" w:hAnsi="Calibri (Body)" w:cs="Times New Roman"/>
                <w:color w:val="000000" w:themeColor="text1"/>
                <w:lang w:eastAsia="en-GB"/>
              </w:rPr>
              <w:t>appreciate</w:t>
            </w:r>
            <w:proofErr w:type="gramEnd"/>
            <w:r w:rsidRPr="00181E45">
              <w:rPr>
                <w:rFonts w:ascii="Calibri (Body)" w:eastAsia="Times New Roman" w:hAnsi="Calibri (Body)" w:cs="Times New Roman"/>
                <w:color w:val="000000" w:themeColor="text1"/>
                <w:lang w:eastAsia="en-GB"/>
              </w:rPr>
              <w:t xml:space="preserve"> our rich and varied heritage.</w:t>
            </w:r>
          </w:p>
          <w:p w:rsidR="00CC3798" w:rsidRPr="00181E45" w:rsidRDefault="00CC3798" w:rsidP="00CC3798">
            <w:pPr>
              <w:pStyle w:val="ListParagraph"/>
              <w:numPr>
                <w:ilvl w:val="0"/>
                <w:numId w:val="4"/>
              </w:numPr>
              <w:rPr>
                <w:color w:val="000000" w:themeColor="text1"/>
              </w:rPr>
            </w:pPr>
            <w:proofErr w:type="gramStart"/>
            <w:r w:rsidRPr="00181E45">
              <w:rPr>
                <w:rFonts w:ascii="Calibri (Body)" w:eastAsia="Times New Roman" w:hAnsi="Calibri (Body)" w:cs="Times New Roman"/>
                <w:color w:val="000000" w:themeColor="text1"/>
                <w:lang w:eastAsia="en-GB"/>
              </w:rPr>
              <w:t>produce</w:t>
            </w:r>
            <w:proofErr w:type="gramEnd"/>
            <w:r w:rsidRPr="00181E45">
              <w:rPr>
                <w:rFonts w:ascii="Calibri (Body)" w:eastAsia="Times New Roman" w:hAnsi="Calibri (Body)" w:cs="Times New Roman"/>
                <w:color w:val="000000" w:themeColor="text1"/>
                <w:lang w:eastAsia="en-GB"/>
              </w:rPr>
              <w:t xml:space="preserve"> narratives coherently, adapting their language and style in and for a range of contexts, purposes and audiences.</w:t>
            </w:r>
          </w:p>
          <w:p w:rsidR="00CC3798" w:rsidRPr="00181E45" w:rsidRDefault="00CC3798" w:rsidP="00CC3798">
            <w:pPr>
              <w:pStyle w:val="ListParagraph"/>
              <w:numPr>
                <w:ilvl w:val="0"/>
                <w:numId w:val="4"/>
              </w:numPr>
              <w:rPr>
                <w:color w:val="000000" w:themeColor="text1"/>
              </w:rPr>
            </w:pPr>
            <w:proofErr w:type="gramStart"/>
            <w:r w:rsidRPr="00181E45">
              <w:rPr>
                <w:rFonts w:ascii="Calibri (Body)" w:eastAsia="Times New Roman" w:hAnsi="Calibri (Body)" w:cs="Times New Roman"/>
                <w:color w:val="000000" w:themeColor="text1"/>
                <w:lang w:eastAsia="en-GB"/>
              </w:rPr>
              <w:t>use</w:t>
            </w:r>
            <w:proofErr w:type="gramEnd"/>
            <w:r w:rsidRPr="00181E45">
              <w:rPr>
                <w:rFonts w:ascii="Calibri (Body)" w:eastAsia="Times New Roman" w:hAnsi="Calibri (Body)" w:cs="Times New Roman"/>
                <w:color w:val="000000" w:themeColor="text1"/>
                <w:lang w:eastAsia="en-GB"/>
              </w:rPr>
              <w:t xml:space="preserve"> discussion in order to learn; they should be able to explain their understanding and ideas.</w:t>
            </w:r>
          </w:p>
          <w:p w:rsidR="00CC3798" w:rsidRPr="00181E45" w:rsidRDefault="00CC3798" w:rsidP="00CC3798">
            <w:pPr>
              <w:pStyle w:val="ListParagraph"/>
              <w:numPr>
                <w:ilvl w:val="0"/>
                <w:numId w:val="4"/>
              </w:numPr>
              <w:rPr>
                <w:color w:val="000000" w:themeColor="text1"/>
              </w:rPr>
            </w:pPr>
            <w:proofErr w:type="gramStart"/>
            <w:r w:rsidRPr="00181E45">
              <w:rPr>
                <w:rFonts w:ascii="Calibri (Body)" w:eastAsia="Times New Roman" w:hAnsi="Calibri (Body)" w:cs="Times New Roman"/>
                <w:color w:val="000000" w:themeColor="text1"/>
                <w:lang w:eastAsia="en-GB"/>
              </w:rPr>
              <w:t>develop</w:t>
            </w:r>
            <w:proofErr w:type="gramEnd"/>
            <w:r w:rsidRPr="00181E45">
              <w:rPr>
                <w:rFonts w:ascii="Calibri (Body)" w:eastAsia="Times New Roman" w:hAnsi="Calibri (Body)" w:cs="Times New Roman"/>
                <w:color w:val="000000" w:themeColor="text1"/>
                <w:lang w:eastAsia="en-GB"/>
              </w:rPr>
              <w:t xml:space="preserve"> confidence in BSL, making formal presentations, demonstrating to others and participating in debate.</w:t>
            </w:r>
          </w:p>
          <w:p w:rsidR="00CC3798" w:rsidRPr="00181E45" w:rsidRDefault="00CC3798" w:rsidP="00CC3798">
            <w:pPr>
              <w:pStyle w:val="ListParagraph"/>
              <w:numPr>
                <w:ilvl w:val="0"/>
                <w:numId w:val="4"/>
              </w:numPr>
              <w:rPr>
                <w:color w:val="000000" w:themeColor="text1"/>
              </w:rPr>
            </w:pPr>
            <w:proofErr w:type="gramStart"/>
            <w:r w:rsidRPr="00181E45">
              <w:rPr>
                <w:rFonts w:ascii="Calibri (Body)" w:eastAsia="Times New Roman" w:hAnsi="Calibri (Body)" w:cs="Times New Roman"/>
                <w:color w:val="000000" w:themeColor="text1"/>
                <w:lang w:eastAsia="en-GB"/>
              </w:rPr>
              <w:t>produce</w:t>
            </w:r>
            <w:proofErr w:type="gramEnd"/>
            <w:r w:rsidRPr="00181E45">
              <w:rPr>
                <w:rFonts w:ascii="Calibri (Body)" w:eastAsia="Times New Roman" w:hAnsi="Calibri (Body)" w:cs="Times New Roman"/>
                <w:color w:val="000000" w:themeColor="text1"/>
                <w:lang w:eastAsia="en-GB"/>
              </w:rPr>
              <w:t xml:space="preserve"> BSL narrations coherently so that they can communicate their ideas and emotions with others and through conversations and watching, others can communicate with them.</w:t>
            </w:r>
          </w:p>
          <w:p w:rsidR="00CC3798" w:rsidRPr="00181E45" w:rsidRDefault="00CC3798" w:rsidP="00CC3798">
            <w:pPr>
              <w:pStyle w:val="ListParagraph"/>
              <w:numPr>
                <w:ilvl w:val="0"/>
                <w:numId w:val="4"/>
              </w:numPr>
              <w:rPr>
                <w:color w:val="000000" w:themeColor="text1"/>
              </w:rPr>
            </w:pPr>
            <w:proofErr w:type="gramStart"/>
            <w:r w:rsidRPr="00181E45">
              <w:rPr>
                <w:rFonts w:ascii="Calibri (Body)" w:eastAsia="Times New Roman" w:hAnsi="Calibri (Body)" w:cs="Times New Roman"/>
                <w:color w:val="000000" w:themeColor="text1"/>
                <w:lang w:eastAsia="en-GB"/>
              </w:rPr>
              <w:t>begin</w:t>
            </w:r>
            <w:proofErr w:type="gramEnd"/>
            <w:r w:rsidRPr="00181E45">
              <w:rPr>
                <w:rFonts w:ascii="Calibri (Body)" w:eastAsia="Times New Roman" w:hAnsi="Calibri (Body)" w:cs="Times New Roman"/>
                <w:color w:val="000000" w:themeColor="text1"/>
                <w:lang w:eastAsia="en-GB"/>
              </w:rPr>
              <w:t xml:space="preserve"> to appreciate a variety of BSL narratives which enables them to acquire knowledge and to build on what they already know.</w:t>
            </w:r>
          </w:p>
          <w:p w:rsidR="00CC3798" w:rsidRPr="00181E45" w:rsidRDefault="00CC3798" w:rsidP="00CC3798">
            <w:pPr>
              <w:pStyle w:val="ListParagraph"/>
              <w:numPr>
                <w:ilvl w:val="0"/>
                <w:numId w:val="4"/>
              </w:numPr>
              <w:rPr>
                <w:color w:val="000000" w:themeColor="text1"/>
              </w:rPr>
            </w:pPr>
            <w:proofErr w:type="gramStart"/>
            <w:r w:rsidRPr="00181E45">
              <w:rPr>
                <w:rFonts w:ascii="Calibri (Body)" w:eastAsia="Times New Roman" w:hAnsi="Calibri (Body)" w:cs="Times New Roman"/>
                <w:color w:val="000000" w:themeColor="text1"/>
                <w:lang w:eastAsia="en-GB"/>
              </w:rPr>
              <w:t>enjoy</w:t>
            </w:r>
            <w:proofErr w:type="gramEnd"/>
            <w:r w:rsidRPr="00181E45">
              <w:rPr>
                <w:rFonts w:ascii="Calibri (Body)" w:eastAsia="Times New Roman" w:hAnsi="Calibri (Body)" w:cs="Times New Roman"/>
                <w:color w:val="000000" w:themeColor="text1"/>
                <w:lang w:eastAsia="en-GB"/>
              </w:rPr>
              <w:t xml:space="preserve"> BSL stories and poems to develop culturally, emotionally, intellectually and socially.</w:t>
            </w:r>
          </w:p>
          <w:p w:rsidR="00CC3798" w:rsidRPr="00181E45" w:rsidRDefault="00CC3798" w:rsidP="00CC3798">
            <w:pPr>
              <w:pStyle w:val="ListParagraph"/>
              <w:rPr>
                <w:color w:val="000000" w:themeColor="text1"/>
              </w:rPr>
            </w:pPr>
          </w:p>
        </w:tc>
      </w:tr>
    </w:tbl>
    <w:p w:rsidR="00BB62D9" w:rsidRDefault="00BB62D9"/>
    <w:sectPr w:rsidR="00BB62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E39" w:rsidRDefault="00251E39" w:rsidP="00251E39">
      <w:r>
        <w:separator/>
      </w:r>
    </w:p>
  </w:endnote>
  <w:endnote w:type="continuationSeparator" w:id="0">
    <w:p w:rsidR="00251E39" w:rsidRDefault="00251E39" w:rsidP="0025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Body)">
    <w:altName w:val="Calibri"/>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E39" w:rsidRDefault="00251E39" w:rsidP="00251E39">
      <w:r>
        <w:separator/>
      </w:r>
    </w:p>
  </w:footnote>
  <w:footnote w:type="continuationSeparator" w:id="0">
    <w:p w:rsidR="00251E39" w:rsidRDefault="00251E39" w:rsidP="00251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E39" w:rsidRDefault="00251E39">
    <w:pPr>
      <w:pStyle w:val="Header"/>
    </w:pPr>
    <w:r>
      <w:rPr>
        <w:noProof/>
        <w:lang w:eastAsia="en-GB"/>
      </w:rPr>
      <w:drawing>
        <wp:anchor distT="0" distB="0" distL="114300" distR="114300" simplePos="0" relativeHeight="251658240" behindDoc="1" locked="0" layoutInCell="1" allowOverlap="1">
          <wp:simplePos x="0" y="0"/>
          <wp:positionH relativeFrom="column">
            <wp:posOffset>5486400</wp:posOffset>
          </wp:positionH>
          <wp:positionV relativeFrom="paragraph">
            <wp:posOffset>-215900</wp:posOffset>
          </wp:positionV>
          <wp:extent cx="847090" cy="892175"/>
          <wp:effectExtent l="0" t="0" r="0" b="3175"/>
          <wp:wrapNone/>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090" cy="89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8.85pt;height:274.6pt" o:bullet="t">
        <v:imagedata r:id="rId1" o:title="art90DC"/>
      </v:shape>
    </w:pict>
  </w:numPicBullet>
  <w:abstractNum w:abstractNumId="0" w15:restartNumberingAfterBreak="0">
    <w:nsid w:val="096F18D5"/>
    <w:multiLevelType w:val="hybridMultilevel"/>
    <w:tmpl w:val="D81670F6"/>
    <w:lvl w:ilvl="0" w:tplc="615A40DE">
      <w:start w:val="1"/>
      <w:numFmt w:val="lowerLetter"/>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EA1050"/>
    <w:multiLevelType w:val="hybridMultilevel"/>
    <w:tmpl w:val="583C53B0"/>
    <w:lvl w:ilvl="0" w:tplc="F45ACD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5B1B27"/>
    <w:multiLevelType w:val="hybridMultilevel"/>
    <w:tmpl w:val="D9B48080"/>
    <w:lvl w:ilvl="0" w:tplc="4392919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85912"/>
    <w:multiLevelType w:val="hybridMultilevel"/>
    <w:tmpl w:val="E03E2980"/>
    <w:lvl w:ilvl="0" w:tplc="C7D85C64">
      <w:start w:val="1"/>
      <w:numFmt w:val="lowerLetter"/>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27223A"/>
    <w:multiLevelType w:val="hybridMultilevel"/>
    <w:tmpl w:val="982C6ADC"/>
    <w:lvl w:ilvl="0" w:tplc="4392919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B426FA"/>
    <w:multiLevelType w:val="hybridMultilevel"/>
    <w:tmpl w:val="6B7E6210"/>
    <w:lvl w:ilvl="0" w:tplc="4392919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771FB9"/>
    <w:multiLevelType w:val="hybridMultilevel"/>
    <w:tmpl w:val="7C7C414E"/>
    <w:lvl w:ilvl="0" w:tplc="4392919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3D3128"/>
    <w:multiLevelType w:val="hybridMultilevel"/>
    <w:tmpl w:val="080C0C18"/>
    <w:lvl w:ilvl="0" w:tplc="4392919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98"/>
    <w:rsid w:val="0010285F"/>
    <w:rsid w:val="00251E39"/>
    <w:rsid w:val="00BB62D9"/>
    <w:rsid w:val="00CC3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2F6C"/>
  <w15:chartTrackingRefBased/>
  <w15:docId w15:val="{C4A9846C-590B-4088-8558-46A05110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79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798"/>
    <w:pPr>
      <w:ind w:left="720"/>
      <w:contextualSpacing/>
    </w:pPr>
  </w:style>
  <w:style w:type="paragraph" w:styleId="NoSpacing">
    <w:name w:val="No Spacing"/>
    <w:uiPriority w:val="1"/>
    <w:qFormat/>
    <w:rsid w:val="0010285F"/>
    <w:pPr>
      <w:spacing w:after="0" w:line="240" w:lineRule="auto"/>
    </w:pPr>
  </w:style>
  <w:style w:type="paragraph" w:styleId="Header">
    <w:name w:val="header"/>
    <w:basedOn w:val="Normal"/>
    <w:link w:val="HeaderChar"/>
    <w:uiPriority w:val="99"/>
    <w:unhideWhenUsed/>
    <w:rsid w:val="00251E39"/>
    <w:pPr>
      <w:tabs>
        <w:tab w:val="center" w:pos="4513"/>
        <w:tab w:val="right" w:pos="9026"/>
      </w:tabs>
    </w:pPr>
  </w:style>
  <w:style w:type="character" w:customStyle="1" w:styleId="HeaderChar">
    <w:name w:val="Header Char"/>
    <w:basedOn w:val="DefaultParagraphFont"/>
    <w:link w:val="Header"/>
    <w:uiPriority w:val="99"/>
    <w:rsid w:val="00251E39"/>
    <w:rPr>
      <w:sz w:val="24"/>
      <w:szCs w:val="24"/>
    </w:rPr>
  </w:style>
  <w:style w:type="paragraph" w:styleId="Footer">
    <w:name w:val="footer"/>
    <w:basedOn w:val="Normal"/>
    <w:link w:val="FooterChar"/>
    <w:uiPriority w:val="99"/>
    <w:unhideWhenUsed/>
    <w:rsid w:val="00251E39"/>
    <w:pPr>
      <w:tabs>
        <w:tab w:val="center" w:pos="4513"/>
        <w:tab w:val="right" w:pos="9026"/>
      </w:tabs>
    </w:pPr>
  </w:style>
  <w:style w:type="character" w:customStyle="1" w:styleId="FooterChar">
    <w:name w:val="Footer Char"/>
    <w:basedOn w:val="DefaultParagraphFont"/>
    <w:link w:val="Footer"/>
    <w:uiPriority w:val="99"/>
    <w:rsid w:val="00251E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97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SITSS</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Drew</dc:creator>
  <cp:keywords/>
  <dc:description/>
  <cp:lastModifiedBy>Catherine Drew</cp:lastModifiedBy>
  <cp:revision>2</cp:revision>
  <dcterms:created xsi:type="dcterms:W3CDTF">2023-12-06T10:36:00Z</dcterms:created>
  <dcterms:modified xsi:type="dcterms:W3CDTF">2023-12-06T11:21:00Z</dcterms:modified>
</cp:coreProperties>
</file>